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20" w:rsidRPr="006A4E53" w:rsidRDefault="00D24CFB" w:rsidP="00EF29E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Regulamin Organizacyjny</w:t>
      </w:r>
    </w:p>
    <w:p w:rsidR="00130B6A" w:rsidRPr="006A4E53" w:rsidRDefault="00D24CFB" w:rsidP="00EF29E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A4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B6620" w:rsidRPr="006A4E5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ESKULAP PABIANICE Prywatny Gabinet Lekarzy Specjalistów, Niepubliczny Zakład Opieki Zdrowotnej Eskulap Poradnia Zdrowia Rodzinnego Wioletta Sikora</w:t>
      </w:r>
    </w:p>
    <w:p w:rsidR="00D029ED" w:rsidRPr="00AD1A0A" w:rsidRDefault="00D029ED" w:rsidP="00EF29E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FA38DD" w:rsidRPr="002E607E" w:rsidRDefault="00FA38DD" w:rsidP="00EF29E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E607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Rozdział 1</w:t>
      </w:r>
    </w:p>
    <w:p w:rsidR="00FA38DD" w:rsidRPr="002E607E" w:rsidRDefault="00EF6267" w:rsidP="00CB688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E607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</w:t>
      </w:r>
      <w:r w:rsidR="00400838" w:rsidRPr="002E607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ostanowienia ogólne</w:t>
      </w:r>
    </w:p>
    <w:p w:rsidR="00D029ED" w:rsidRPr="002E607E" w:rsidRDefault="00D029ED" w:rsidP="00EF29E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E60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Par. 1</w:t>
      </w:r>
    </w:p>
    <w:p w:rsidR="00D029ED" w:rsidRPr="002E607E" w:rsidRDefault="00503EDB" w:rsidP="00EF29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E60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Firma: </w:t>
      </w:r>
      <w:r w:rsidR="00D029ED" w:rsidRPr="002E60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ESKULAP PABIANICE Prywatny Gabinet Lekarzy Specjalistów, Niepubliczny Zakład Opieki Zdrowotnej Eskulap Poradnia Zdrowia Rodzinnego Wioletta Sikora</w:t>
      </w:r>
      <w:r w:rsidR="00FA38DD" w:rsidRPr="002E60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(dalej: Poradnia)</w:t>
      </w:r>
      <w:r w:rsidR="00D029ED" w:rsidRPr="002E60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jest niepublicznym zakładem opieki zdrowotnej, w rozumieniu przepisów ustawy z dnia 30 sierpnia 1991 r. o zakładach opieki zdrowotnej (</w:t>
      </w:r>
      <w:r w:rsidR="00D029ED" w:rsidRPr="002E607E">
        <w:rPr>
          <w:rFonts w:ascii="Times New Roman" w:hAnsi="Times New Roman" w:cs="Times New Roman"/>
          <w:color w:val="000000" w:themeColor="text1"/>
          <w:sz w:val="24"/>
          <w:szCs w:val="24"/>
        </w:rPr>
        <w:t>tj. Dz. U. z 2007 r. Nr 14, poz. 89, Nr 123, poz. 849, Nr 166, poz. 1172, Nr 176, poz. 1240, Nr 181, poz. 1290, z 2008 r. Nr 171, poz. 1056, Nr 234, poz. 1570, z 2009 r. Nr 19, poz. 100, Nr 76, poz. 641, Nr 98, poz. 817, Nr 157, poz. 1241, Nr 219, poz. 1707, z 2010 r. Nr 96, poz. 620, Nr 107, poz. 679, Nr 230, poz. 1507, z 2011 r. Nr 45, poz. 235).</w:t>
      </w:r>
    </w:p>
    <w:p w:rsidR="00400838" w:rsidRPr="002E607E" w:rsidRDefault="00FA38DD" w:rsidP="00EF29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Poradnia działa na podstawie: </w:t>
      </w:r>
    </w:p>
    <w:p w:rsidR="00FA38DD" w:rsidRPr="002E607E" w:rsidRDefault="00400838" w:rsidP="00EF29E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07E">
        <w:rPr>
          <w:rFonts w:ascii="Times New Roman" w:hAnsi="Times New Roman" w:cs="Times New Roman"/>
          <w:color w:val="000000" w:themeColor="text1"/>
          <w:sz w:val="24"/>
          <w:szCs w:val="24"/>
        </w:rPr>
        <w:t>Statutu;</w:t>
      </w:r>
    </w:p>
    <w:p w:rsidR="00400838" w:rsidRPr="002E607E" w:rsidRDefault="00400838" w:rsidP="00EF29E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07E">
        <w:rPr>
          <w:rFonts w:ascii="Times New Roman" w:hAnsi="Times New Roman" w:cs="Times New Roman"/>
          <w:color w:val="000000" w:themeColor="text1"/>
          <w:sz w:val="24"/>
          <w:szCs w:val="24"/>
        </w:rPr>
        <w:t>Powszechnie obowiązujących przepisów prawa, w tym ustawy wymienionej w ust. 1;</w:t>
      </w:r>
    </w:p>
    <w:p w:rsidR="00400838" w:rsidRPr="002E607E" w:rsidRDefault="00400838" w:rsidP="00EF29E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07E">
        <w:rPr>
          <w:rFonts w:ascii="Times New Roman" w:hAnsi="Times New Roman" w:cs="Times New Roman"/>
          <w:color w:val="000000" w:themeColor="text1"/>
          <w:sz w:val="24"/>
          <w:szCs w:val="24"/>
        </w:rPr>
        <w:t>Wpisu do rejestru podmiotów wykonujących działalność leczniczą;</w:t>
      </w:r>
    </w:p>
    <w:p w:rsidR="00400838" w:rsidRPr="002E607E" w:rsidRDefault="00400838" w:rsidP="00EF29E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07E">
        <w:rPr>
          <w:rFonts w:ascii="Times New Roman" w:hAnsi="Times New Roman" w:cs="Times New Roman"/>
          <w:color w:val="000000" w:themeColor="text1"/>
          <w:sz w:val="24"/>
          <w:szCs w:val="24"/>
        </w:rPr>
        <w:t>Niniejszego Regulaminu Organizacyjnego.</w:t>
      </w:r>
    </w:p>
    <w:p w:rsidR="00400838" w:rsidRPr="00EB66BC" w:rsidRDefault="00400838" w:rsidP="00EF29E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BC">
        <w:rPr>
          <w:rFonts w:ascii="Times New Roman" w:hAnsi="Times New Roman" w:cs="Times New Roman"/>
          <w:color w:val="000000" w:themeColor="text1"/>
          <w:sz w:val="24"/>
          <w:szCs w:val="24"/>
        </w:rPr>
        <w:t>Par. 2</w:t>
      </w:r>
    </w:p>
    <w:p w:rsidR="00017149" w:rsidRPr="00EB66BC" w:rsidRDefault="00017149" w:rsidP="00EF29E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BC">
        <w:rPr>
          <w:rFonts w:ascii="Times New Roman" w:hAnsi="Times New Roman" w:cs="Times New Roman"/>
          <w:color w:val="000000" w:themeColor="text1"/>
          <w:sz w:val="24"/>
          <w:szCs w:val="24"/>
        </w:rPr>
        <w:t>Siedzibą Poradni jest miasto Pabianice, województwo łódzkie.</w:t>
      </w:r>
    </w:p>
    <w:p w:rsidR="00017149" w:rsidRPr="00EB66BC" w:rsidRDefault="00017149" w:rsidP="00EF29E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6BC">
        <w:rPr>
          <w:rFonts w:ascii="Times New Roman" w:hAnsi="Times New Roman" w:cs="Times New Roman"/>
          <w:color w:val="000000" w:themeColor="text1"/>
          <w:sz w:val="24"/>
          <w:szCs w:val="24"/>
        </w:rPr>
        <w:t>Poradnia udziela świadczeń zdrowotnych w siedzibie tj. w Pabianicach przy ulicy Grobelnej 8 oraz</w:t>
      </w:r>
      <w:r w:rsidR="00EB66BC" w:rsidRPr="00EB66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B6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filii Poradni </w:t>
      </w:r>
      <w:r w:rsidR="00EB66BC" w:rsidRPr="00EB6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mieszczącej się </w:t>
      </w:r>
      <w:r w:rsidRPr="00EB6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Konstantynowie Łódzkim przy ulicy Kopernika </w:t>
      </w:r>
      <w:r w:rsidR="005C53AF" w:rsidRPr="00EB66BC">
        <w:rPr>
          <w:rFonts w:ascii="Times New Roman" w:hAnsi="Times New Roman" w:cs="Times New Roman"/>
          <w:color w:val="000000" w:themeColor="text1"/>
          <w:sz w:val="24"/>
          <w:szCs w:val="24"/>
        </w:rPr>
        <w:t>23.</w:t>
      </w:r>
    </w:p>
    <w:p w:rsidR="00FA38DD" w:rsidRPr="005D0508" w:rsidRDefault="005C53AF" w:rsidP="00CC253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Poradnia jest wpisana do Rejestru Podmiotów Wykonujących Działalność Leczniczą </w:t>
      </w:r>
      <w:r w:rsidR="00400838" w:rsidRPr="005D050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D0508">
        <w:rPr>
          <w:rFonts w:ascii="Times New Roman" w:hAnsi="Times New Roman" w:cs="Times New Roman"/>
          <w:color w:val="000000" w:themeColor="text1"/>
          <w:sz w:val="24"/>
          <w:szCs w:val="24"/>
        </w:rPr>
        <w:t>RPWDL), prowadzonego przez Wojewodę Łód</w:t>
      </w:r>
      <w:r w:rsidR="00CC2538" w:rsidRPr="005D0508">
        <w:rPr>
          <w:rFonts w:ascii="Times New Roman" w:hAnsi="Times New Roman" w:cs="Times New Roman"/>
          <w:color w:val="000000" w:themeColor="text1"/>
          <w:sz w:val="24"/>
          <w:szCs w:val="24"/>
        </w:rPr>
        <w:t>zkiego pod pozycją 000000137048.</w:t>
      </w:r>
    </w:p>
    <w:p w:rsidR="00EB66BC" w:rsidRPr="005D0508" w:rsidRDefault="00EB66BC" w:rsidP="00EF29E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66BC" w:rsidRPr="005D0508" w:rsidRDefault="00EB66BC" w:rsidP="00EF29E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8DD" w:rsidRPr="005D0508" w:rsidRDefault="00FA38DD" w:rsidP="00EF29E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50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Par. </w:t>
      </w:r>
      <w:r w:rsidR="00400838" w:rsidRPr="005D050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FA38DD" w:rsidRPr="005D0508" w:rsidRDefault="001A6199" w:rsidP="00EF29E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 Organizacyjny Poradni, </w:t>
      </w:r>
      <w:r w:rsidR="00EF6267" w:rsidRPr="005D0508">
        <w:rPr>
          <w:rFonts w:ascii="Times New Roman" w:hAnsi="Times New Roman" w:cs="Times New Roman"/>
          <w:color w:val="000000" w:themeColor="text1"/>
          <w:sz w:val="24"/>
          <w:szCs w:val="24"/>
        </w:rPr>
        <w:t>zgodnie z art. 24 ust. 1 ustawy z dnia 15 kwietnia 2011 r. o działalności leczniczej (</w:t>
      </w:r>
      <w:proofErr w:type="spellStart"/>
      <w:r w:rsidR="00EF6267" w:rsidRPr="005D0508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EF6267" w:rsidRPr="005D0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Dz.U. z 2021 r., poz. 711), </w:t>
      </w:r>
      <w:r w:rsidRPr="005D0508">
        <w:rPr>
          <w:rFonts w:ascii="Times New Roman" w:hAnsi="Times New Roman" w:cs="Times New Roman"/>
          <w:color w:val="000000" w:themeColor="text1"/>
          <w:sz w:val="24"/>
          <w:szCs w:val="24"/>
        </w:rPr>
        <w:t>określa:</w:t>
      </w:r>
    </w:p>
    <w:p w:rsidR="001A6199" w:rsidRPr="005D0508" w:rsidRDefault="001A6199" w:rsidP="00EF29EF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firmę albo nazwę podmiotu; </w:t>
      </w:r>
    </w:p>
    <w:p w:rsidR="001A6199" w:rsidRPr="005D0508" w:rsidRDefault="001A6199" w:rsidP="00EF29EF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cele i zadania podmiotu; </w:t>
      </w:r>
    </w:p>
    <w:p w:rsidR="001A6199" w:rsidRPr="005D0508" w:rsidRDefault="001A6199" w:rsidP="00EF29EF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strukturę organizacyjną zakładu leczniczego; </w:t>
      </w:r>
    </w:p>
    <w:p w:rsidR="001A6199" w:rsidRPr="005D0508" w:rsidRDefault="001A6199" w:rsidP="00EF29EF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rodzaj działalności leczniczej oraz zakres udzielanych świadczeń zdrowotnych; </w:t>
      </w:r>
    </w:p>
    <w:p w:rsidR="001A6199" w:rsidRPr="005D0508" w:rsidRDefault="001A6199" w:rsidP="00EF29EF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miejsce udzielania świadczeń zdrowotnych – w przypadku udzielania świadczeń zdrowotnych za pośrednictwem systemów teleinformatycznych lub systemów łączności, miejscem udzielania świadczeń jest miejsce przebywania osób wykonujących zawód medyczny udzielających tych świadczeń; </w:t>
      </w:r>
    </w:p>
    <w:p w:rsidR="001A6199" w:rsidRPr="005D0508" w:rsidRDefault="001A6199" w:rsidP="00EF29EF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przebieg procesu udzielania świadczeń zdrowotnych, z zapewnieniem właściwej dostępności i jakości tych świadczeń w jednostkach lub komórkach organizacyjnych zakładu leczniczego; </w:t>
      </w:r>
    </w:p>
    <w:p w:rsidR="001A6199" w:rsidRPr="005D0508" w:rsidRDefault="001A6199" w:rsidP="00EF29EF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organizację i zadania poszczególnych jednostek lub komórek organizacyjnych zakładu leczniczego oraz warunki współdziałania tych jednostek lub komórek dla zapewnienia sprawnego i efektywnego funkcjonowania podmiotu pod względem diagnostyczno-leczniczym, pielęgnacyjnym, rehabilitacyjnym i administracyjno-gospodarczym; </w:t>
      </w:r>
    </w:p>
    <w:p w:rsidR="001A6199" w:rsidRPr="005D0508" w:rsidRDefault="001A6199" w:rsidP="00EF29EF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warunki współdziałania z innymi podmiotami wykonującymi działalność leczniczą w zakresie zapewnienia prawidłowości diagnostyki, leczenia, pielęgnacji i rehabilitacji pacjentów oraz ciągłości przebiegu procesu udzielania świadczeń zdrowotnych; </w:t>
      </w:r>
    </w:p>
    <w:p w:rsidR="001A6199" w:rsidRPr="005D0508" w:rsidRDefault="001A6199" w:rsidP="00EF29EF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wysokość opłaty za udostępnienie dokumentacji medycznej ustalonej w sposób określony w art. 28 ust. 4 ustawy z dnia 6 listopada 2008 r. o prawach pacjenta i Rzeczniku Praw Pacjenta; </w:t>
      </w:r>
    </w:p>
    <w:p w:rsidR="00A00CC3" w:rsidRPr="005D0508" w:rsidRDefault="001A6199" w:rsidP="00EF29EF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 organizację procesu udzielania świadczeń zdrowotnych w przypadku pobierania opłat; </w:t>
      </w:r>
    </w:p>
    <w:p w:rsidR="00A00CC3" w:rsidRPr="005D0508" w:rsidRDefault="00A00CC3" w:rsidP="00EF29EF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11) wysokość opłat za świadczenia zdrowotne, które mogą być, zgodnie z przepisami ustawy lub przepisami odrębnymi, udzielane za częściową albo całkowitą odpłatnością; </w:t>
      </w:r>
    </w:p>
    <w:p w:rsidR="001A6199" w:rsidRPr="005D0508" w:rsidRDefault="00A00CC3" w:rsidP="00EF29EF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508">
        <w:rPr>
          <w:rFonts w:ascii="Times New Roman" w:hAnsi="Times New Roman" w:cs="Times New Roman"/>
          <w:color w:val="000000" w:themeColor="text1"/>
          <w:sz w:val="24"/>
          <w:szCs w:val="24"/>
        </w:rPr>
        <w:t>12) sposób kierowania jednostkami lub komórkami organizacyjnymi zakładu leczniczego.</w:t>
      </w:r>
    </w:p>
    <w:p w:rsidR="00CB6880" w:rsidRPr="002A4789" w:rsidRDefault="00EF29EF" w:rsidP="00CC25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78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 Postanowienia Regulaminu Organizacyjnego dotyczą wszystkich pracowników Poradni oraz osób przebywających w Poradni, w tym pacjentów korzystających ze świadczeń zdrowotny</w:t>
      </w:r>
      <w:r w:rsidR="00E81BD1" w:rsidRPr="002A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 udzielanych przez Poradnię. </w:t>
      </w:r>
    </w:p>
    <w:p w:rsidR="002D3AE3" w:rsidRPr="002A4789" w:rsidRDefault="006D17D1" w:rsidP="00EF29EF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="002D3AE3" w:rsidRPr="002A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Par. </w:t>
      </w:r>
      <w:r w:rsidR="006702C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EF29EF" w:rsidRPr="002A4789" w:rsidRDefault="006D17D1" w:rsidP="00E81B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789">
        <w:rPr>
          <w:rFonts w:ascii="Times New Roman" w:hAnsi="Times New Roman" w:cs="Times New Roman"/>
          <w:color w:val="000000" w:themeColor="text1"/>
          <w:sz w:val="24"/>
          <w:szCs w:val="24"/>
        </w:rPr>
        <w:t>Firmę Poradni, jej cele i zadania, rodzaje działalności leczniczej oraz zakres udzielanych świadczeń zdrowotnych określa Statut.</w:t>
      </w:r>
    </w:p>
    <w:p w:rsidR="00EF29EF" w:rsidRPr="002A4789" w:rsidRDefault="006D17D1" w:rsidP="00EF29E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78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702C5">
        <w:rPr>
          <w:rFonts w:ascii="Times New Roman" w:hAnsi="Times New Roman" w:cs="Times New Roman"/>
          <w:color w:val="000000" w:themeColor="text1"/>
          <w:sz w:val="24"/>
          <w:szCs w:val="24"/>
        </w:rPr>
        <w:t>ar. 5</w:t>
      </w:r>
    </w:p>
    <w:p w:rsidR="006D17D1" w:rsidRPr="002A4789" w:rsidRDefault="006D17D1" w:rsidP="00EF29E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789">
        <w:rPr>
          <w:rFonts w:ascii="Times New Roman" w:hAnsi="Times New Roman" w:cs="Times New Roman"/>
          <w:color w:val="000000" w:themeColor="text1"/>
          <w:sz w:val="24"/>
          <w:szCs w:val="24"/>
        </w:rPr>
        <w:t>1. W celu zwiększenia bezpieczeństwa zatrudnionego personelu oraz pacjentów korzystających z udzielanych im świadczeń zdrowotnych, a także zabezpieczenia mienia przed kradzieżami lub niszczeniem, na podstawie art. 6 ust. 1 lit. c) i lit.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jako środek bezpieczeństwa:</w:t>
      </w:r>
    </w:p>
    <w:p w:rsidR="006D17D1" w:rsidRPr="002A4789" w:rsidRDefault="006D17D1" w:rsidP="00EF2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789">
        <w:rPr>
          <w:rFonts w:ascii="Times New Roman" w:hAnsi="Times New Roman" w:cs="Times New Roman"/>
          <w:color w:val="000000" w:themeColor="text1"/>
          <w:sz w:val="24"/>
          <w:szCs w:val="24"/>
        </w:rPr>
        <w:t>a) na zewnątrz budynku Poradni w Pabianicach przy ulicy Grobelna 8, na każdej jego ścianie oraz wewnątrz budynku w ciągach komunikacyjnych: tj. każde z 3 (trzech) wejść/wyjść, rejestracja, korytarze - stosuje się monitoring wizyjny;</w:t>
      </w:r>
    </w:p>
    <w:p w:rsidR="006D17D1" w:rsidRPr="002A4789" w:rsidRDefault="006D17D1" w:rsidP="00EF2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789">
        <w:rPr>
          <w:rFonts w:ascii="Times New Roman" w:hAnsi="Times New Roman" w:cs="Times New Roman"/>
          <w:color w:val="000000" w:themeColor="text1"/>
          <w:sz w:val="24"/>
          <w:szCs w:val="24"/>
        </w:rPr>
        <w:t>b) na zewnątrz budynku Poradni w Konstantynowie Łódzkim przy ulicy Kopernika 23, na każdej jego ścianie oraz wewnątrz budynku w ciągach komunikacyjnych: tj. każde z 2 (dwóch) wejść/wyjść, rejestracja, korytarze - stosuje się monitoring wizyjny;</w:t>
      </w:r>
    </w:p>
    <w:p w:rsidR="006D17D1" w:rsidRPr="002A4789" w:rsidRDefault="006D17D1" w:rsidP="00EF2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789">
        <w:rPr>
          <w:rFonts w:ascii="Times New Roman" w:hAnsi="Times New Roman" w:cs="Times New Roman"/>
          <w:color w:val="000000" w:themeColor="text1"/>
          <w:sz w:val="24"/>
          <w:szCs w:val="24"/>
        </w:rPr>
        <w:t>2. W miejscach wskazanych w pkt. 1 zainstalowane są kamery monitoringu. Monitoring prowadzony jest całodobowo.</w:t>
      </w:r>
    </w:p>
    <w:p w:rsidR="006D17D1" w:rsidRPr="002A4789" w:rsidRDefault="006D17D1" w:rsidP="00EF2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789">
        <w:rPr>
          <w:rFonts w:ascii="Times New Roman" w:hAnsi="Times New Roman" w:cs="Times New Roman"/>
          <w:color w:val="000000" w:themeColor="text1"/>
          <w:sz w:val="24"/>
          <w:szCs w:val="24"/>
        </w:rPr>
        <w:t>3. Obszary objęte monitoringiem oznakowane są tablicami</w:t>
      </w:r>
      <w:r w:rsidR="002A4789" w:rsidRPr="002A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rysunkiem kamery i napisem „O</w:t>
      </w:r>
      <w:r w:rsidRPr="002A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biekt monitorowany całodobowo” z jednoczesną informacją, iż pełna informacja o monitoringu tj. dokument pod nazwą „Klauzula informacja dotycząca monitoringu wizyjnego” znajduje się na stronie internetowej </w:t>
      </w:r>
      <w:hyperlink r:id="rId7" w:history="1">
        <w:r w:rsidRPr="002A478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www.eskulappabianice.com.pl</w:t>
        </w:r>
      </w:hyperlink>
      <w:r w:rsidRPr="002A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 formie dokumentu dostępnego w </w:t>
      </w:r>
      <w:r w:rsidR="002A4789" w:rsidRPr="002A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każdej </w:t>
      </w:r>
      <w:r w:rsidRPr="002A4789">
        <w:rPr>
          <w:rFonts w:ascii="Times New Roman" w:hAnsi="Times New Roman" w:cs="Times New Roman"/>
          <w:color w:val="000000" w:themeColor="text1"/>
          <w:sz w:val="24"/>
          <w:szCs w:val="24"/>
        </w:rPr>
        <w:t>rejestracji pacjenta każde</w:t>
      </w:r>
      <w:r w:rsidR="002A4789" w:rsidRPr="002A4789">
        <w:rPr>
          <w:rFonts w:ascii="Times New Roman" w:hAnsi="Times New Roman" w:cs="Times New Roman"/>
          <w:color w:val="000000" w:themeColor="text1"/>
          <w:sz w:val="24"/>
          <w:szCs w:val="24"/>
        </w:rPr>
        <w:t>go</w:t>
      </w:r>
      <w:r w:rsidRPr="002A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2A4789">
        <w:rPr>
          <w:rFonts w:ascii="Times New Roman" w:hAnsi="Times New Roman" w:cs="Times New Roman"/>
          <w:color w:val="000000" w:themeColor="text1"/>
          <w:sz w:val="24"/>
          <w:szCs w:val="24"/>
        </w:rPr>
        <w:t>w.w</w:t>
      </w:r>
      <w:proofErr w:type="spellEnd"/>
      <w:r w:rsidRPr="002A4789">
        <w:rPr>
          <w:rFonts w:ascii="Times New Roman" w:hAnsi="Times New Roman" w:cs="Times New Roman"/>
          <w:color w:val="000000" w:themeColor="text1"/>
          <w:sz w:val="24"/>
          <w:szCs w:val="24"/>
        </w:rPr>
        <w:t>. budynków Poradni.”</w:t>
      </w:r>
    </w:p>
    <w:p w:rsidR="006D17D1" w:rsidRPr="002A4789" w:rsidRDefault="006D17D1" w:rsidP="00EF2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789">
        <w:rPr>
          <w:rFonts w:ascii="Times New Roman" w:hAnsi="Times New Roman" w:cs="Times New Roman"/>
          <w:color w:val="000000" w:themeColor="text1"/>
          <w:sz w:val="24"/>
          <w:szCs w:val="24"/>
        </w:rPr>
        <w:t>4. Zapis z kamer przechowywany jest na serwerach Poradni przez okres do 3 miesięcy od nagrania. Po tym terminie jest automatycznie nadpisywany, a dane wcześniejsze trwale usunięte z zastrzeżeniem pkt.5.</w:t>
      </w:r>
    </w:p>
    <w:p w:rsidR="006D17D1" w:rsidRPr="008336D2" w:rsidRDefault="006D17D1" w:rsidP="00EF29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W przypadku, w którym nagrania obrazu będą stanowić dowód w postępowaniu </w:t>
      </w:r>
      <w:r w:rsidRPr="0083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prowadzonym na podstawie powszechnie obowiązujących przepisów prawa lub Administrator </w:t>
      </w:r>
      <w:r w:rsidRPr="008336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powziął wiadomość, iż mogą one stanowić dowód w postępowaniu, termin określony w pkt. 4 ulega przedłużeniu do czasu prawomocnego zakończenia postępowania.</w:t>
      </w:r>
    </w:p>
    <w:p w:rsidR="006D17D1" w:rsidRPr="008336D2" w:rsidRDefault="006D17D1" w:rsidP="006D17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D2">
        <w:rPr>
          <w:rFonts w:ascii="Times New Roman" w:hAnsi="Times New Roman" w:cs="Times New Roman"/>
          <w:color w:val="000000" w:themeColor="text1"/>
          <w:sz w:val="24"/>
          <w:szCs w:val="24"/>
        </w:rPr>
        <w:t>6. Dostęp do danych z zapisu monitoringu posiadają upoważnieni pracownicy Poradni oraz podmioty upoważnione do odbioru danych na podstawie obowiązujących przepisów prawa.</w:t>
      </w:r>
    </w:p>
    <w:p w:rsidR="006D17D1" w:rsidRPr="008336D2" w:rsidRDefault="006D17D1" w:rsidP="006D17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D2">
        <w:rPr>
          <w:rFonts w:ascii="Times New Roman" w:hAnsi="Times New Roman" w:cs="Times New Roman"/>
          <w:color w:val="000000" w:themeColor="text1"/>
          <w:sz w:val="24"/>
          <w:szCs w:val="24"/>
        </w:rPr>
        <w:t>7. Zapis zdarzeń utrwalony za pomocą kamer monitoringu może być udostępniony wyłącznie na pisemny wniosek, podmiotom do tego upoważnionym na podstawie odrębnych przepisów.</w:t>
      </w:r>
    </w:p>
    <w:p w:rsidR="006D17D1" w:rsidRPr="008336D2" w:rsidRDefault="006D17D1" w:rsidP="006D17D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538" w:rsidRPr="008336D2" w:rsidRDefault="00CC2538" w:rsidP="006D17D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36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2</w:t>
      </w:r>
    </w:p>
    <w:p w:rsidR="00CC2538" w:rsidRPr="008336D2" w:rsidRDefault="00CC2538" w:rsidP="00CB688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36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Struktura organizacyjna Poradni, miejsce udzielania świadczeń, organizacja i zadania komórek organizacyjnych</w:t>
      </w:r>
    </w:p>
    <w:p w:rsidR="00FC7B88" w:rsidRDefault="00FC7B88" w:rsidP="006D17D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17D1" w:rsidRPr="008336D2" w:rsidRDefault="006702C5" w:rsidP="006D17D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Par. 6</w:t>
      </w:r>
    </w:p>
    <w:p w:rsidR="006D17D1" w:rsidRPr="008336D2" w:rsidRDefault="00CC2538" w:rsidP="00CC25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D2">
        <w:rPr>
          <w:rFonts w:ascii="Times New Roman" w:hAnsi="Times New Roman" w:cs="Times New Roman"/>
          <w:color w:val="000000" w:themeColor="text1"/>
          <w:sz w:val="24"/>
          <w:szCs w:val="24"/>
        </w:rPr>
        <w:t>W skład Poradni wchodzą następujące przedsiębiorstwa, jednostki organizacyjne i samodzielne stanowiska pracy:</w:t>
      </w:r>
    </w:p>
    <w:p w:rsidR="00CC2538" w:rsidRPr="008336D2" w:rsidRDefault="00CC2538" w:rsidP="00CC25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D2">
        <w:rPr>
          <w:rFonts w:ascii="Times New Roman" w:hAnsi="Times New Roman" w:cs="Times New Roman"/>
          <w:color w:val="000000" w:themeColor="text1"/>
          <w:sz w:val="24"/>
          <w:szCs w:val="24"/>
        </w:rPr>
        <w:t>1.Przedsiębiorstwa:</w:t>
      </w:r>
    </w:p>
    <w:p w:rsidR="00CC2538" w:rsidRPr="008336D2" w:rsidRDefault="00CC2538" w:rsidP="00CC25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D2">
        <w:rPr>
          <w:rFonts w:ascii="Times New Roman" w:hAnsi="Times New Roman" w:cs="Times New Roman"/>
          <w:color w:val="000000" w:themeColor="text1"/>
          <w:sz w:val="24"/>
          <w:szCs w:val="24"/>
        </w:rPr>
        <w:t>1.1. Poradnia w Pabianicach, ul. Grobelna 8</w:t>
      </w:r>
    </w:p>
    <w:p w:rsidR="00CC2538" w:rsidRPr="008336D2" w:rsidRDefault="00CA2EF0" w:rsidP="00CC25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1.1.1. Oddział Podstawowej Opieki Zdrowotnej</w:t>
      </w:r>
    </w:p>
    <w:p w:rsidR="00CA2EF0" w:rsidRPr="008336D2" w:rsidRDefault="00CA2EF0" w:rsidP="00CC25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1.1.2. Oddział Lekarzy Specjalistów</w:t>
      </w:r>
    </w:p>
    <w:p w:rsidR="00CA2EF0" w:rsidRPr="008336D2" w:rsidRDefault="00CA2EF0" w:rsidP="00CC25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1.1.3. Oddział Pediatrii</w:t>
      </w:r>
    </w:p>
    <w:p w:rsidR="00CA2EF0" w:rsidRPr="008336D2" w:rsidRDefault="00CA2EF0" w:rsidP="00CC25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1.1.4. Oddział Fizjoterapii</w:t>
      </w:r>
    </w:p>
    <w:p w:rsidR="00CA2EF0" w:rsidRPr="008336D2" w:rsidRDefault="00CA2EF0" w:rsidP="00CC25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1.1.5. Oddział Pielęgniarski</w:t>
      </w:r>
    </w:p>
    <w:p w:rsidR="00CA2EF0" w:rsidRPr="008336D2" w:rsidRDefault="00CA2EF0" w:rsidP="00CC25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1.1.5.1. Wydział Pielęgniarek Środowiskowo-Rodzinnych</w:t>
      </w:r>
    </w:p>
    <w:p w:rsidR="00CA2EF0" w:rsidRDefault="00CA2EF0" w:rsidP="00CC25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1.1.6. Pracownia Diagnostyki Obrazowej (USG, RTG)</w:t>
      </w:r>
    </w:p>
    <w:p w:rsidR="005B3FE6" w:rsidRPr="008336D2" w:rsidRDefault="005B3FE6" w:rsidP="00CC25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1.1.7. Oddział Medycyny Estetycznej</w:t>
      </w:r>
    </w:p>
    <w:p w:rsidR="00CC2538" w:rsidRPr="008336D2" w:rsidRDefault="00CC2538" w:rsidP="00CC25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D2">
        <w:rPr>
          <w:rFonts w:ascii="Times New Roman" w:hAnsi="Times New Roman" w:cs="Times New Roman"/>
          <w:color w:val="000000" w:themeColor="text1"/>
          <w:sz w:val="24"/>
          <w:szCs w:val="24"/>
        </w:rPr>
        <w:t>1.2. Filia Poradni w Konstantynowie Łódzkim, ul. Kopernika 23</w:t>
      </w:r>
    </w:p>
    <w:p w:rsidR="000B3429" w:rsidRPr="008336D2" w:rsidRDefault="000B3429" w:rsidP="000B342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1.2.1. Oddział Podstawowej Opieki Zdrowotnej</w:t>
      </w:r>
    </w:p>
    <w:p w:rsidR="000B3429" w:rsidRPr="008336D2" w:rsidRDefault="000B3429" w:rsidP="000B342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1.2.2. Oddział Pediatrii</w:t>
      </w:r>
    </w:p>
    <w:p w:rsidR="000B3429" w:rsidRPr="008336D2" w:rsidRDefault="000B3429" w:rsidP="000B342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1.2.3. Oddział Fizjoterapii</w:t>
      </w:r>
    </w:p>
    <w:p w:rsidR="000B3429" w:rsidRPr="008336D2" w:rsidRDefault="000B3429" w:rsidP="000B342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1.2.4. Oddział Pielęgniarski</w:t>
      </w:r>
    </w:p>
    <w:p w:rsidR="000B3429" w:rsidRPr="008336D2" w:rsidRDefault="000B3429" w:rsidP="000B342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1.2.5.1. Wydział Pielęgniarek Środowiskowo-Rodzinnych</w:t>
      </w:r>
    </w:p>
    <w:p w:rsidR="000B3429" w:rsidRPr="008336D2" w:rsidRDefault="000B3429" w:rsidP="000B342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1.2.5. Pracownia Diagnostyki Obrazowej (USG, RTG)</w:t>
      </w:r>
    </w:p>
    <w:p w:rsidR="000B3429" w:rsidRPr="008336D2" w:rsidRDefault="007B0B91" w:rsidP="00CC25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D2">
        <w:rPr>
          <w:rFonts w:ascii="Times New Roman" w:hAnsi="Times New Roman" w:cs="Times New Roman"/>
          <w:color w:val="000000" w:themeColor="text1"/>
          <w:sz w:val="24"/>
          <w:szCs w:val="24"/>
        </w:rPr>
        <w:t>1.3. Samodzielne Stanowiska Pracy:</w:t>
      </w:r>
    </w:p>
    <w:p w:rsidR="00896142" w:rsidRPr="008336D2" w:rsidRDefault="00896142" w:rsidP="00CC25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1.3.1. Dyrektor Poradni</w:t>
      </w:r>
    </w:p>
    <w:p w:rsidR="007B0B91" w:rsidRPr="008336D2" w:rsidRDefault="00896142" w:rsidP="00CC25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1.3.2</w:t>
      </w:r>
      <w:r w:rsidR="007B0B91" w:rsidRPr="008336D2">
        <w:rPr>
          <w:rFonts w:ascii="Times New Roman" w:hAnsi="Times New Roman" w:cs="Times New Roman"/>
          <w:color w:val="000000" w:themeColor="text1"/>
          <w:sz w:val="24"/>
          <w:szCs w:val="24"/>
        </w:rPr>
        <w:t>. Inspektor Ochrony Danych (IOD)</w:t>
      </w:r>
    </w:p>
    <w:p w:rsidR="007B0B91" w:rsidRPr="008336D2" w:rsidRDefault="007B0B91" w:rsidP="00CC25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1.3.</w:t>
      </w:r>
      <w:r w:rsidR="00896142" w:rsidRPr="008336D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336D2">
        <w:rPr>
          <w:rFonts w:ascii="Times New Roman" w:hAnsi="Times New Roman" w:cs="Times New Roman"/>
          <w:color w:val="000000" w:themeColor="text1"/>
          <w:sz w:val="24"/>
          <w:szCs w:val="24"/>
        </w:rPr>
        <w:t>. Administrator Systemów Informatycznych (ASI)</w:t>
      </w:r>
    </w:p>
    <w:p w:rsidR="00CC2538" w:rsidRDefault="009D1C90" w:rsidP="0062432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1.3.4. Służba sprzątająca </w:t>
      </w:r>
    </w:p>
    <w:p w:rsidR="00FC7B88" w:rsidRPr="008336D2" w:rsidRDefault="00FC7B88" w:rsidP="0062432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142" w:rsidRPr="00FC7B88" w:rsidRDefault="00896142" w:rsidP="00FC7B88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Par. </w:t>
      </w:r>
      <w:r w:rsidR="006702C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896142" w:rsidRPr="000810A4" w:rsidRDefault="00896142" w:rsidP="0089614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Przedsiębiorstwa, jednostki organizacyjne i samodzielne stanowiska pracy zobowiązane są do współdziałania dla zapewnienia sprawnego i efektywnego </w:t>
      </w: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funkcjonowania Poradni pod względem diagnostyczno-leczniczym, pielęgnacyjnym i administracyjno-gospodarczym.</w:t>
      </w:r>
    </w:p>
    <w:p w:rsidR="00896142" w:rsidRPr="000810A4" w:rsidRDefault="00896142" w:rsidP="0089614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Współdziałanie odbywa się z poszanowaniem powszechnie obowiązujących przepisów prawa oraz z poszanowaniem praw pacjenta.</w:t>
      </w:r>
    </w:p>
    <w:p w:rsidR="000733CD" w:rsidRPr="000810A4" w:rsidRDefault="000733CD" w:rsidP="0089614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Za prawidłowe współdziałanie odpowiedzialni są kierownicy właściwych komórek organizacyjnych, bądź inne osoby wyznaczone przez Dyrektora Poradni.</w:t>
      </w:r>
    </w:p>
    <w:p w:rsidR="00312913" w:rsidRDefault="000733CD" w:rsidP="003129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Poradni określa standardy postępowania i procedury medyczne uszczegóławiające warunki udzielania świadczeń zdrowotnych w poszczególnych komórkach organizacyjnych w celu zapewnienia właściwego poziomu i jakości świadczonych usług. </w:t>
      </w:r>
    </w:p>
    <w:p w:rsidR="000810A4" w:rsidRPr="000810A4" w:rsidRDefault="000810A4" w:rsidP="000810A4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2913" w:rsidRPr="000810A4" w:rsidRDefault="00312913" w:rsidP="0031291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3</w:t>
      </w:r>
    </w:p>
    <w:p w:rsidR="00312913" w:rsidRPr="000810A4" w:rsidRDefault="00312913" w:rsidP="0031291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Zarządzanie jednostkami i komórkami organizacyjnymi</w:t>
      </w:r>
    </w:p>
    <w:p w:rsidR="00896142" w:rsidRPr="000810A4" w:rsidRDefault="00896142" w:rsidP="008C27AE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142" w:rsidRPr="000810A4" w:rsidRDefault="00312913" w:rsidP="000810A4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="00670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Par. 8</w:t>
      </w:r>
    </w:p>
    <w:p w:rsidR="004666AE" w:rsidRPr="000810A4" w:rsidRDefault="004666AE" w:rsidP="007A6E8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Obowiązki i uprawnienia Dyrektora Poradni określa Statut.</w:t>
      </w:r>
    </w:p>
    <w:p w:rsidR="007A6E8C" w:rsidRPr="000810A4" w:rsidRDefault="007A6E8C" w:rsidP="007A6E8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 czasie nieobecności Dyrektora z powodu choroby, urlopu, czy innych przyczyn, czynności należące do jego obowiązków wykonuje osoba przez niego wyznaczona, w ramach przekazanych kompetencji. </w:t>
      </w:r>
    </w:p>
    <w:p w:rsidR="007A6E8C" w:rsidRPr="000810A4" w:rsidRDefault="007A6E8C" w:rsidP="007A6E8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Dyrektor może upoważnić osobę do wykonywania w sposób ciągły w jego imieniu określonych czynności faktycznych i prawnych, przekraczających zakres obowiązków tej osoby.</w:t>
      </w:r>
    </w:p>
    <w:p w:rsidR="007A6E8C" w:rsidRPr="000810A4" w:rsidRDefault="007A6E8C" w:rsidP="007A6E8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ustanawia i odwołuje pełnomocników określając granice umocowania w pisemnym pełnomocnictwie. </w:t>
      </w:r>
    </w:p>
    <w:p w:rsidR="007A6E8C" w:rsidRPr="000810A4" w:rsidRDefault="006702C5" w:rsidP="007A6E8C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Par. 9</w:t>
      </w:r>
    </w:p>
    <w:p w:rsidR="007A6E8C" w:rsidRPr="000810A4" w:rsidRDefault="007A6E8C" w:rsidP="007A6E8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Dyrektor kieruje Poradnią przy pomocy:</w:t>
      </w:r>
    </w:p>
    <w:p w:rsidR="009D1C90" w:rsidRPr="000810A4" w:rsidRDefault="009D1C90" w:rsidP="009D1C9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7A6E8C"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Kierownika </w:t>
      </w: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Oddziału Podstawowej Opieki Zdrowotnej</w:t>
      </w:r>
    </w:p>
    <w:p w:rsidR="009D1C90" w:rsidRPr="000810A4" w:rsidRDefault="009D1C90" w:rsidP="009D1C9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2) Kierownika Oddziału Lekarzy Specjalistów</w:t>
      </w:r>
    </w:p>
    <w:p w:rsidR="009D1C90" w:rsidRPr="000810A4" w:rsidRDefault="009D1C90" w:rsidP="009D1C9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3) Kierownika Oddziału Pediatrii</w:t>
      </w:r>
    </w:p>
    <w:p w:rsidR="009D1C90" w:rsidRPr="000810A4" w:rsidRDefault="009D1C90" w:rsidP="009D1C9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4) Kierownika Oddziału Fizjoterapii</w:t>
      </w:r>
    </w:p>
    <w:p w:rsidR="009D1C90" w:rsidRPr="000810A4" w:rsidRDefault="009D1C90" w:rsidP="009D1C9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5) Kierownika Oddziału Pielęgniarskiego</w:t>
      </w:r>
    </w:p>
    <w:p w:rsidR="007A6E8C" w:rsidRPr="000810A4" w:rsidRDefault="009D1C90" w:rsidP="009D1C9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="001F0A8F"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Kierownika Pracowni Diagnostyki Obrazowej </w:t>
      </w:r>
    </w:p>
    <w:p w:rsidR="007A6E8C" w:rsidRDefault="003933B1" w:rsidP="007A6E8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7) Kierownika Oddziału Medycyny Estetycznej</w:t>
      </w:r>
    </w:p>
    <w:p w:rsidR="003933B1" w:rsidRPr="000810A4" w:rsidRDefault="003933B1" w:rsidP="007A6E8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A8F" w:rsidRPr="000810A4" w:rsidRDefault="006702C5" w:rsidP="001F0A8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Par. 10</w:t>
      </w:r>
    </w:p>
    <w:p w:rsidR="001F0A8F" w:rsidRPr="000810A4" w:rsidRDefault="001F0A8F" w:rsidP="001F0A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Dyrektorowi podlegają bezpośrednio:</w:t>
      </w:r>
    </w:p>
    <w:p w:rsidR="001F0A8F" w:rsidRPr="000810A4" w:rsidRDefault="001F0A8F" w:rsidP="001F0A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1) Kierownik Oddziału Podstawowej Opieki Zdrowotnej</w:t>
      </w:r>
    </w:p>
    <w:p w:rsidR="001F0A8F" w:rsidRPr="000810A4" w:rsidRDefault="001F0A8F" w:rsidP="001F0A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2) Kierownik Oddziału Lekarzy Specjalistów</w:t>
      </w:r>
    </w:p>
    <w:p w:rsidR="001F0A8F" w:rsidRPr="000810A4" w:rsidRDefault="001F0A8F" w:rsidP="001F0A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3) Kierownik Oddziału Pediatrii</w:t>
      </w:r>
    </w:p>
    <w:p w:rsidR="001F0A8F" w:rsidRPr="000810A4" w:rsidRDefault="001F0A8F" w:rsidP="001F0A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4) Kierownik Oddziału Fizjoterapii</w:t>
      </w:r>
    </w:p>
    <w:p w:rsidR="001F0A8F" w:rsidRPr="000810A4" w:rsidRDefault="001F0A8F" w:rsidP="001F0A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5) Kierownik Oddziału Pielęgniarskiego</w:t>
      </w:r>
    </w:p>
    <w:p w:rsidR="0062432E" w:rsidRDefault="001F0A8F" w:rsidP="001F0A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6) Kierownik Pracowni Diagnostyki Obrazowej</w:t>
      </w:r>
    </w:p>
    <w:p w:rsidR="003933B1" w:rsidRPr="000810A4" w:rsidRDefault="003933B1" w:rsidP="001F0A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7) Kierownik Oddziału Medycyny Estetycznej</w:t>
      </w:r>
    </w:p>
    <w:p w:rsidR="0062432E" w:rsidRPr="000810A4" w:rsidRDefault="003933B1" w:rsidP="0062432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2432E"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) Inspektor Ochrony Danych (IOD)</w:t>
      </w:r>
    </w:p>
    <w:p w:rsidR="0062432E" w:rsidRPr="000810A4" w:rsidRDefault="003933B1" w:rsidP="0062432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2432E"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) Administrator Systemów Informatycznych (ASI)</w:t>
      </w:r>
    </w:p>
    <w:p w:rsidR="00CB6880" w:rsidRPr="000810A4" w:rsidRDefault="000810A4" w:rsidP="001F0A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F0A8F" w:rsidRPr="000810A4" w:rsidRDefault="00530D97" w:rsidP="001F0A8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r w:rsidR="006702C5">
        <w:rPr>
          <w:rFonts w:ascii="Times New Roman" w:hAnsi="Times New Roman" w:cs="Times New Roman"/>
          <w:color w:val="000000" w:themeColor="text1"/>
          <w:sz w:val="24"/>
          <w:szCs w:val="24"/>
        </w:rPr>
        <w:t>r. 11</w:t>
      </w:r>
    </w:p>
    <w:p w:rsidR="00530D97" w:rsidRPr="000810A4" w:rsidRDefault="00530D97" w:rsidP="00530D9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Do podstawowych obowiązków Kierowników komórek organizacyjnych należy:</w:t>
      </w:r>
    </w:p>
    <w:p w:rsidR="00530D97" w:rsidRPr="000810A4" w:rsidRDefault="00AF6CBD" w:rsidP="006A398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30D97"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rganizacja pracy w kierowanej komórce organizacyjnej w sposób zapewniający efektywne wykorzystanie czasu pracy,</w:t>
      </w:r>
    </w:p>
    <w:p w:rsidR="00530D97" w:rsidRPr="000810A4" w:rsidRDefault="00AF6CBD" w:rsidP="006A398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egzekwowanie od podległych pracowników należytej jakości pracy,</w:t>
      </w:r>
    </w:p>
    <w:p w:rsidR="00AF6CBD" w:rsidRPr="000810A4" w:rsidRDefault="00AF6CBD" w:rsidP="006A398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zapewnienie przestrzegania porządku i dyscypliny pracy oraz regulaminu pracy przez podległych pracowników,</w:t>
      </w:r>
    </w:p>
    <w:p w:rsidR="00AF6CBD" w:rsidRPr="000810A4" w:rsidRDefault="00AF6CBD" w:rsidP="006A398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zapewnienie bezpiecznych i higienicznych warunków pracy w kierowanej jednostce,</w:t>
      </w:r>
    </w:p>
    <w:p w:rsidR="00AF6CBD" w:rsidRPr="000810A4" w:rsidRDefault="00AF6CBD" w:rsidP="006A398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stosowanie obiektywnych i sprawiedliwych kryteriów oceny podległych pracowników oraz wyników ich pracy,</w:t>
      </w:r>
    </w:p>
    <w:p w:rsidR="00AF6CBD" w:rsidRPr="000810A4" w:rsidRDefault="00142C48" w:rsidP="006A398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wpływanie na kształtowanie zasad współżycia społecznego wśród podległych pracowników,</w:t>
      </w:r>
    </w:p>
    <w:p w:rsidR="00142C48" w:rsidRPr="000810A4" w:rsidRDefault="00142C48" w:rsidP="006A398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organizowanie współpracy pomiędzy podległymi jednostkami i komórkami organizacyjnymi Poradni,</w:t>
      </w:r>
    </w:p>
    <w:p w:rsidR="00142C48" w:rsidRPr="000810A4" w:rsidRDefault="00142C48" w:rsidP="006A398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wdrażanie do stosowania w kierowanej jednostce ogólnie obowiązujących przepisów prawa oraz przepisów wewnętrznych obowiązujących w Poradni,</w:t>
      </w:r>
    </w:p>
    <w:p w:rsidR="005E524E" w:rsidRPr="000810A4" w:rsidRDefault="00142C48" w:rsidP="0030600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0A4">
        <w:rPr>
          <w:rFonts w:ascii="Times New Roman" w:hAnsi="Times New Roman" w:cs="Times New Roman"/>
          <w:color w:val="000000" w:themeColor="text1"/>
          <w:sz w:val="24"/>
          <w:szCs w:val="24"/>
        </w:rPr>
        <w:t>organizowanie prawidłowego zabezpieczenia przechowywania dokumentów znajdujących się w kierowanej komórce organizacyjnej.</w:t>
      </w:r>
    </w:p>
    <w:p w:rsidR="000810A4" w:rsidRPr="000810A4" w:rsidRDefault="000810A4" w:rsidP="001F0A8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A8F" w:rsidRPr="000810A4" w:rsidRDefault="006702C5" w:rsidP="001F0A8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Par. 12</w:t>
      </w:r>
    </w:p>
    <w:p w:rsidR="005E524E" w:rsidRPr="0090086D" w:rsidRDefault="005E524E" w:rsidP="005E524E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86D">
        <w:rPr>
          <w:rFonts w:ascii="Times New Roman" w:hAnsi="Times New Roman" w:cs="Times New Roman"/>
          <w:color w:val="000000" w:themeColor="text1"/>
          <w:sz w:val="24"/>
          <w:szCs w:val="24"/>
        </w:rPr>
        <w:t>Do podstawowych obowiązków pracowników Poradni należy:</w:t>
      </w:r>
    </w:p>
    <w:p w:rsidR="005E524E" w:rsidRPr="0090086D" w:rsidRDefault="005E524E" w:rsidP="005E524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86D">
        <w:rPr>
          <w:rFonts w:ascii="Times New Roman" w:hAnsi="Times New Roman" w:cs="Times New Roman"/>
          <w:color w:val="000000" w:themeColor="text1"/>
          <w:sz w:val="24"/>
          <w:szCs w:val="24"/>
        </w:rPr>
        <w:t>przestrzeganie czasu pracy obowiązującego w Poradni,</w:t>
      </w:r>
    </w:p>
    <w:p w:rsidR="005E524E" w:rsidRPr="0090086D" w:rsidRDefault="005E524E" w:rsidP="005E524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86D">
        <w:rPr>
          <w:rFonts w:ascii="Times New Roman" w:hAnsi="Times New Roman" w:cs="Times New Roman"/>
          <w:color w:val="000000" w:themeColor="text1"/>
          <w:sz w:val="24"/>
          <w:szCs w:val="24"/>
        </w:rPr>
        <w:t>przestrzeganie regulaminu pracy i ustalonego w Poradni porządku,</w:t>
      </w:r>
    </w:p>
    <w:p w:rsidR="005E524E" w:rsidRPr="0090086D" w:rsidRDefault="005E524E" w:rsidP="005E524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86D">
        <w:rPr>
          <w:rFonts w:ascii="Times New Roman" w:hAnsi="Times New Roman" w:cs="Times New Roman"/>
          <w:color w:val="000000" w:themeColor="text1"/>
          <w:sz w:val="24"/>
          <w:szCs w:val="24"/>
        </w:rPr>
        <w:t>przestrzeganie przepisów oraz zasad bezpieczeństwa i higieny pracy, a także przepisów przeciwpożarowych,</w:t>
      </w:r>
    </w:p>
    <w:p w:rsidR="005E524E" w:rsidRPr="0090086D" w:rsidRDefault="005E524E" w:rsidP="005E524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8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dbałość o dobro Poradni, chronienie jej mienia oraz zachowanie w tajemnicy informacji, których ujawnienie mogłoby narazić Poradnię na szkodę,</w:t>
      </w:r>
    </w:p>
    <w:p w:rsidR="005E524E" w:rsidRPr="0090086D" w:rsidRDefault="005E524E" w:rsidP="005E524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86D">
        <w:rPr>
          <w:rFonts w:ascii="Times New Roman" w:hAnsi="Times New Roman" w:cs="Times New Roman"/>
          <w:color w:val="000000" w:themeColor="text1"/>
          <w:sz w:val="24"/>
          <w:szCs w:val="24"/>
        </w:rPr>
        <w:t>przestrzeganie tajemnicy określonej w odrębnych przepisach,</w:t>
      </w:r>
    </w:p>
    <w:p w:rsidR="005E524E" w:rsidRPr="0090086D" w:rsidRDefault="005E524E" w:rsidP="005E524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86D">
        <w:rPr>
          <w:rFonts w:ascii="Times New Roman" w:hAnsi="Times New Roman" w:cs="Times New Roman"/>
          <w:color w:val="000000" w:themeColor="text1"/>
          <w:sz w:val="24"/>
          <w:szCs w:val="24"/>
        </w:rPr>
        <w:t>przestrzeganie w Poradni zasad współżycia społecznego,</w:t>
      </w:r>
    </w:p>
    <w:p w:rsidR="005E524E" w:rsidRPr="0090086D" w:rsidRDefault="005E524E" w:rsidP="005E524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86D">
        <w:rPr>
          <w:rFonts w:ascii="Times New Roman" w:hAnsi="Times New Roman" w:cs="Times New Roman"/>
          <w:color w:val="000000" w:themeColor="text1"/>
          <w:sz w:val="24"/>
          <w:szCs w:val="24"/>
        </w:rPr>
        <w:t>dbałość o interesy pracodawcy, dobre imię i wizerunek Poradni,</w:t>
      </w:r>
    </w:p>
    <w:p w:rsidR="005E524E" w:rsidRPr="0090086D" w:rsidRDefault="005E524E" w:rsidP="005E524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86D">
        <w:rPr>
          <w:rFonts w:ascii="Times New Roman" w:hAnsi="Times New Roman" w:cs="Times New Roman"/>
          <w:color w:val="000000" w:themeColor="text1"/>
          <w:sz w:val="24"/>
          <w:szCs w:val="24"/>
        </w:rPr>
        <w:t>znajomość i przestrzeganie przepisów obowiązujących na danym stanowisku,</w:t>
      </w:r>
    </w:p>
    <w:p w:rsidR="005E524E" w:rsidRPr="0090086D" w:rsidRDefault="005E524E" w:rsidP="005E524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86D">
        <w:rPr>
          <w:rFonts w:ascii="Times New Roman" w:hAnsi="Times New Roman" w:cs="Times New Roman"/>
          <w:color w:val="000000" w:themeColor="text1"/>
          <w:sz w:val="24"/>
          <w:szCs w:val="24"/>
        </w:rPr>
        <w:t>sumienna i rzetelna praca,</w:t>
      </w:r>
    </w:p>
    <w:p w:rsidR="005E524E" w:rsidRPr="0090086D" w:rsidRDefault="005E524E" w:rsidP="005E524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86D">
        <w:rPr>
          <w:rFonts w:ascii="Times New Roman" w:hAnsi="Times New Roman" w:cs="Times New Roman"/>
          <w:color w:val="000000" w:themeColor="text1"/>
          <w:sz w:val="24"/>
          <w:szCs w:val="24"/>
        </w:rPr>
        <w:t>należyte wykonywanie powierzonych obowiązków,</w:t>
      </w:r>
    </w:p>
    <w:p w:rsidR="005E524E" w:rsidRPr="0090086D" w:rsidRDefault="005E524E" w:rsidP="005E524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86D">
        <w:rPr>
          <w:rFonts w:ascii="Times New Roman" w:hAnsi="Times New Roman" w:cs="Times New Roman"/>
          <w:color w:val="000000" w:themeColor="text1"/>
          <w:sz w:val="24"/>
          <w:szCs w:val="24"/>
        </w:rPr>
        <w:t>prawidłowe i terminowe opracowywanie dokumentów służbowych,</w:t>
      </w:r>
    </w:p>
    <w:p w:rsidR="005E524E" w:rsidRPr="0090086D" w:rsidRDefault="005E524E" w:rsidP="005E524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86D">
        <w:rPr>
          <w:rFonts w:ascii="Times New Roman" w:hAnsi="Times New Roman" w:cs="Times New Roman"/>
          <w:color w:val="000000" w:themeColor="text1"/>
          <w:sz w:val="24"/>
          <w:szCs w:val="24"/>
        </w:rPr>
        <w:t>przestrzeganie przepisów dotyczących zachowania tajemnicy służbowej,</w:t>
      </w:r>
    </w:p>
    <w:p w:rsidR="005E524E" w:rsidRPr="0090086D" w:rsidRDefault="005E524E" w:rsidP="005E524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86D">
        <w:rPr>
          <w:rFonts w:ascii="Times New Roman" w:hAnsi="Times New Roman" w:cs="Times New Roman"/>
          <w:color w:val="000000" w:themeColor="text1"/>
          <w:sz w:val="24"/>
          <w:szCs w:val="24"/>
        </w:rPr>
        <w:t>samokształcenie i podnoszenie swoich kwalifikacji poprzez aktywny udział w szkoleniach wewnętrznych i zewnętrznych,</w:t>
      </w:r>
    </w:p>
    <w:p w:rsidR="005E524E" w:rsidRPr="0090086D" w:rsidRDefault="005E524E" w:rsidP="005E524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86D">
        <w:rPr>
          <w:rFonts w:ascii="Times New Roman" w:hAnsi="Times New Roman" w:cs="Times New Roman"/>
          <w:color w:val="000000" w:themeColor="text1"/>
          <w:sz w:val="24"/>
          <w:szCs w:val="24"/>
        </w:rPr>
        <w:t>zgłaszanie wszelkich nieprawidłowości i uwag dotyczących czynności służbowych przełożonemu,</w:t>
      </w:r>
    </w:p>
    <w:p w:rsidR="005E524E" w:rsidRPr="0090086D" w:rsidRDefault="005E524E" w:rsidP="005E524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86D">
        <w:rPr>
          <w:rFonts w:ascii="Times New Roman" w:hAnsi="Times New Roman" w:cs="Times New Roman"/>
          <w:color w:val="000000" w:themeColor="text1"/>
          <w:sz w:val="24"/>
          <w:szCs w:val="24"/>
        </w:rPr>
        <w:t>odpowiedzialność za powierzone zadania i obowiązki,</w:t>
      </w:r>
    </w:p>
    <w:p w:rsidR="005E524E" w:rsidRPr="0090086D" w:rsidRDefault="005E524E" w:rsidP="005E524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86D">
        <w:rPr>
          <w:rFonts w:ascii="Times New Roman" w:hAnsi="Times New Roman" w:cs="Times New Roman"/>
          <w:color w:val="000000" w:themeColor="text1"/>
          <w:sz w:val="24"/>
          <w:szCs w:val="24"/>
        </w:rPr>
        <w:t>znajomość, stosowanie i przestrzeganie wytycznych, regulaminów, zarządzeń i Dokumentacji Systemu Zarządzania Jakością w zakresie odnoszącym się do komórki organizacyjnej Poradni,</w:t>
      </w:r>
    </w:p>
    <w:p w:rsidR="005E524E" w:rsidRPr="0090086D" w:rsidRDefault="005E524E" w:rsidP="005E524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86D">
        <w:rPr>
          <w:rFonts w:ascii="Times New Roman" w:hAnsi="Times New Roman" w:cs="Times New Roman"/>
          <w:color w:val="000000" w:themeColor="text1"/>
          <w:sz w:val="24"/>
          <w:szCs w:val="24"/>
        </w:rPr>
        <w:t>skuteczne korygowanie niezgodności wynikających z audytów wewnętrznych i zapobieganie ich ponownemu wystąpieniu.</w:t>
      </w:r>
    </w:p>
    <w:p w:rsidR="005E524E" w:rsidRPr="0090086D" w:rsidRDefault="005E524E" w:rsidP="002E013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86D">
        <w:rPr>
          <w:rFonts w:ascii="Times New Roman" w:hAnsi="Times New Roman" w:cs="Times New Roman"/>
          <w:color w:val="000000" w:themeColor="text1"/>
          <w:sz w:val="24"/>
          <w:szCs w:val="24"/>
        </w:rPr>
        <w:t>Pracownicy Poradni mają prawo do:</w:t>
      </w:r>
    </w:p>
    <w:p w:rsidR="005E524E" w:rsidRPr="0090086D" w:rsidRDefault="0090086D" w:rsidP="002E013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86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E524E" w:rsidRPr="0090086D">
        <w:rPr>
          <w:rFonts w:ascii="Times New Roman" w:hAnsi="Times New Roman" w:cs="Times New Roman"/>
          <w:color w:val="000000" w:themeColor="text1"/>
          <w:sz w:val="24"/>
          <w:szCs w:val="24"/>
        </w:rPr>
        <w:t>oszanowania przez przełożonych i współpracowników,</w:t>
      </w:r>
    </w:p>
    <w:p w:rsidR="005E524E" w:rsidRPr="0090086D" w:rsidRDefault="0090086D" w:rsidP="002E013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86D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2E0135" w:rsidRPr="0090086D">
        <w:rPr>
          <w:rFonts w:ascii="Times New Roman" w:hAnsi="Times New Roman" w:cs="Times New Roman"/>
          <w:color w:val="000000" w:themeColor="text1"/>
          <w:sz w:val="24"/>
          <w:szCs w:val="24"/>
        </w:rPr>
        <w:t>apewnienia odpowiednich warunków pracy i realizacji wszelkich uprawnień pracowniczych zagwarantowanych prawem pracy,</w:t>
      </w:r>
    </w:p>
    <w:p w:rsidR="002E0135" w:rsidRPr="0090086D" w:rsidRDefault="0090086D" w:rsidP="002E013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86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E0135" w:rsidRPr="0090086D">
        <w:rPr>
          <w:rFonts w:ascii="Times New Roman" w:hAnsi="Times New Roman" w:cs="Times New Roman"/>
          <w:color w:val="000000" w:themeColor="text1"/>
          <w:sz w:val="24"/>
          <w:szCs w:val="24"/>
        </w:rPr>
        <w:t>amodzielnego działania i kontaktowania się z pracownikami innych komórek organizacyjnych w załatwieniu spraw,</w:t>
      </w:r>
    </w:p>
    <w:p w:rsidR="002E0135" w:rsidRPr="0090086D" w:rsidRDefault="0090086D" w:rsidP="002E013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86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135" w:rsidRPr="0090086D">
        <w:rPr>
          <w:rFonts w:ascii="Times New Roman" w:hAnsi="Times New Roman" w:cs="Times New Roman"/>
          <w:color w:val="000000" w:themeColor="text1"/>
          <w:sz w:val="24"/>
          <w:szCs w:val="24"/>
        </w:rPr>
        <w:t>eprezentowania stanowiska w zakresie prowadzonych spraw uzgodnionych z przełożonym,</w:t>
      </w:r>
    </w:p>
    <w:p w:rsidR="002E0135" w:rsidRPr="0090086D" w:rsidRDefault="0090086D" w:rsidP="002E013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86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E0135" w:rsidRPr="0090086D">
        <w:rPr>
          <w:rFonts w:ascii="Times New Roman" w:hAnsi="Times New Roman" w:cs="Times New Roman"/>
          <w:color w:val="000000" w:themeColor="text1"/>
          <w:sz w:val="24"/>
          <w:szCs w:val="24"/>
        </w:rPr>
        <w:t>dwołania się od decyzji i poleceń przełożonego, jeżeli są one sprzeczne z obowiązującymi przepisami lub racjonalnym i korzystnym sposobem wykonania.</w:t>
      </w:r>
    </w:p>
    <w:p w:rsidR="005E524E" w:rsidRPr="00AD1A0A" w:rsidRDefault="005E524E" w:rsidP="001F0A8F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5E524E" w:rsidRPr="004654E7" w:rsidRDefault="0030600A" w:rsidP="001F0A8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54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4</w:t>
      </w:r>
    </w:p>
    <w:p w:rsidR="0030600A" w:rsidRPr="004654E7" w:rsidRDefault="0030600A" w:rsidP="0062003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54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Pacjent</w:t>
      </w:r>
    </w:p>
    <w:p w:rsidR="004654E7" w:rsidRPr="004654E7" w:rsidRDefault="004654E7" w:rsidP="001F0A8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4E7" w:rsidRPr="004654E7" w:rsidRDefault="004654E7" w:rsidP="001F0A8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24E" w:rsidRPr="004654E7" w:rsidRDefault="006702C5" w:rsidP="001F0A8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Par. 13</w:t>
      </w:r>
    </w:p>
    <w:p w:rsidR="004654E7" w:rsidRPr="004654E7" w:rsidRDefault="0030600A" w:rsidP="004654E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4E7">
        <w:rPr>
          <w:rFonts w:ascii="Times New Roman" w:hAnsi="Times New Roman" w:cs="Times New Roman"/>
          <w:color w:val="000000" w:themeColor="text1"/>
          <w:sz w:val="24"/>
          <w:szCs w:val="24"/>
        </w:rPr>
        <w:t>Głównym odbiorcą świadczeń udzielany</w:t>
      </w:r>
      <w:r w:rsidR="004654E7">
        <w:rPr>
          <w:rFonts w:ascii="Times New Roman" w:hAnsi="Times New Roman" w:cs="Times New Roman"/>
          <w:color w:val="000000" w:themeColor="text1"/>
          <w:sz w:val="24"/>
          <w:szCs w:val="24"/>
        </w:rPr>
        <w:t>ch przez Poradnię jest Pacjent.</w:t>
      </w:r>
    </w:p>
    <w:p w:rsidR="0030600A" w:rsidRPr="004654E7" w:rsidRDefault="0030600A" w:rsidP="0030600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4E7">
        <w:rPr>
          <w:rFonts w:ascii="Times New Roman" w:hAnsi="Times New Roman" w:cs="Times New Roman"/>
          <w:color w:val="000000" w:themeColor="text1"/>
          <w:sz w:val="24"/>
          <w:szCs w:val="24"/>
        </w:rPr>
        <w:t>Par. 1</w:t>
      </w:r>
      <w:r w:rsidR="006702C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30600A" w:rsidRPr="004654E7" w:rsidRDefault="0030600A" w:rsidP="0030600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Prawa pacjenta określają przepisy powszechnie obowiązującego prawa, w tym ustawa </w:t>
      </w:r>
      <w:r w:rsidRPr="004654E7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54E7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z dnia 6 listopada 2008 r. o prawach pacjenta i Rzeczniku Praw Pacjenta (</w:t>
      </w:r>
      <w:proofErr w:type="spellStart"/>
      <w:r w:rsidRPr="004654E7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4654E7">
        <w:rPr>
          <w:rFonts w:ascii="Times New Roman" w:hAnsi="Times New Roman" w:cs="Times New Roman"/>
          <w:color w:val="000000" w:themeColor="text1"/>
          <w:sz w:val="24"/>
          <w:szCs w:val="24"/>
        </w:rPr>
        <w:t>. Dz. U. z 2020 r. poz. 849).</w:t>
      </w:r>
    </w:p>
    <w:p w:rsidR="006D56A8" w:rsidRPr="004654E7" w:rsidRDefault="007D5D1A" w:rsidP="006D56A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4E7">
        <w:rPr>
          <w:rFonts w:ascii="Times New Roman" w:hAnsi="Times New Roman" w:cs="Times New Roman"/>
          <w:color w:val="000000" w:themeColor="text1"/>
          <w:sz w:val="24"/>
          <w:szCs w:val="24"/>
        </w:rPr>
        <w:t>Dyrektor może ustanowić Regulamin dla Pacjentów, obowiązujący w Poradni.</w:t>
      </w:r>
    </w:p>
    <w:p w:rsidR="006D56A8" w:rsidRPr="004654E7" w:rsidRDefault="006D56A8" w:rsidP="006D56A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003C" w:rsidRPr="004654E7" w:rsidRDefault="0062003C" w:rsidP="006D56A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54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5</w:t>
      </w:r>
    </w:p>
    <w:p w:rsidR="006D56A8" w:rsidRPr="006978F2" w:rsidRDefault="0062003C" w:rsidP="00CB688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7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Przebieg procesu udzielania świadczeń zdrowotnych</w:t>
      </w:r>
    </w:p>
    <w:p w:rsidR="004654E7" w:rsidRPr="006978F2" w:rsidRDefault="004654E7" w:rsidP="006D56A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003C" w:rsidRPr="006978F2" w:rsidRDefault="006702C5" w:rsidP="006D56A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Par. 15</w:t>
      </w:r>
    </w:p>
    <w:p w:rsidR="0062003C" w:rsidRPr="006978F2" w:rsidRDefault="001931F0" w:rsidP="001931F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8F2">
        <w:rPr>
          <w:rFonts w:ascii="Times New Roman" w:hAnsi="Times New Roman" w:cs="Times New Roman"/>
          <w:color w:val="000000" w:themeColor="text1"/>
          <w:sz w:val="24"/>
          <w:szCs w:val="24"/>
        </w:rPr>
        <w:t>Zasady udzielania świadczeń ambulatoryjnej opieki specjalistycznej, przedstawiają się następująco:</w:t>
      </w:r>
    </w:p>
    <w:p w:rsidR="001931F0" w:rsidRPr="006978F2" w:rsidRDefault="001931F0" w:rsidP="004C70D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8F2">
        <w:rPr>
          <w:rFonts w:ascii="Times New Roman" w:hAnsi="Times New Roman" w:cs="Times New Roman"/>
          <w:color w:val="000000" w:themeColor="text1"/>
          <w:sz w:val="24"/>
          <w:szCs w:val="24"/>
        </w:rPr>
        <w:t>Świadczeniobiorca ma prawo wyboru lekarza specjalisty spośród tych, którzy mają zawartą umowę z Narodowym Funduszem Zdrowia,</w:t>
      </w:r>
    </w:p>
    <w:p w:rsidR="001931F0" w:rsidRPr="006978F2" w:rsidRDefault="001931F0" w:rsidP="001931F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8F2">
        <w:rPr>
          <w:rFonts w:ascii="Times New Roman" w:hAnsi="Times New Roman" w:cs="Times New Roman"/>
          <w:color w:val="000000" w:themeColor="text1"/>
          <w:sz w:val="24"/>
          <w:szCs w:val="24"/>
        </w:rPr>
        <w:t>W przypadku braku skierowania lekarza ubezpieczenia zdrowotnego, gdy jest wymagane przepisami, ambulatoryjne świadczenia zdrowotne udzielane są odpłatnie zgodnie z Cennikiem Poradni, z wyjątkiem przypadków, gdy skierowanie nie jest wymagane oraz stanów nagłych,</w:t>
      </w:r>
    </w:p>
    <w:p w:rsidR="001931F0" w:rsidRPr="006978F2" w:rsidRDefault="00096B83" w:rsidP="001931F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8F2">
        <w:rPr>
          <w:rFonts w:ascii="Times New Roman" w:hAnsi="Times New Roman" w:cs="Times New Roman"/>
          <w:color w:val="000000" w:themeColor="text1"/>
          <w:sz w:val="24"/>
          <w:szCs w:val="24"/>
        </w:rPr>
        <w:t>Rejestracja odbywa się na podstawie zgłoszenia osobistego, telefonicznego, w formie elektronicznej lub za pośrednictwem osoby trzeciej,</w:t>
      </w:r>
    </w:p>
    <w:p w:rsidR="00096B83" w:rsidRPr="006978F2" w:rsidRDefault="00096B83" w:rsidP="001931F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8F2">
        <w:rPr>
          <w:rFonts w:ascii="Times New Roman" w:hAnsi="Times New Roman" w:cs="Times New Roman"/>
          <w:color w:val="000000" w:themeColor="text1"/>
          <w:sz w:val="24"/>
          <w:szCs w:val="24"/>
        </w:rPr>
        <w:t>Porady specjalistyczne udzielane są według kolejności zgłoszenia w dniach i godzinach ich udzielania,</w:t>
      </w:r>
    </w:p>
    <w:p w:rsidR="00096B83" w:rsidRPr="006978F2" w:rsidRDefault="00096B83" w:rsidP="001931F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8F2">
        <w:rPr>
          <w:rFonts w:ascii="Times New Roman" w:hAnsi="Times New Roman" w:cs="Times New Roman"/>
          <w:color w:val="000000" w:themeColor="text1"/>
          <w:sz w:val="24"/>
          <w:szCs w:val="24"/>
        </w:rPr>
        <w:t>W przypadku, gdy świadczeniobiorca nie może się zgłosić na świadczenie zdrowotne w wyznaczonym terminie powinien powia</w:t>
      </w:r>
      <w:r w:rsidR="006978F2" w:rsidRPr="006978F2">
        <w:rPr>
          <w:rFonts w:ascii="Times New Roman" w:hAnsi="Times New Roman" w:cs="Times New Roman"/>
          <w:color w:val="000000" w:themeColor="text1"/>
          <w:sz w:val="24"/>
          <w:szCs w:val="24"/>
        </w:rPr>
        <w:t>domić o tym rejestrację Poradni.</w:t>
      </w:r>
    </w:p>
    <w:p w:rsidR="00096B83" w:rsidRPr="00AD1A0A" w:rsidRDefault="00096B83" w:rsidP="00096B83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6B83" w:rsidRPr="00E40462" w:rsidRDefault="006702C5" w:rsidP="00096B8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Par. 16</w:t>
      </w:r>
    </w:p>
    <w:p w:rsidR="00096B83" w:rsidRPr="00E40462" w:rsidRDefault="00096B83" w:rsidP="00096B8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62">
        <w:rPr>
          <w:rFonts w:ascii="Times New Roman" w:hAnsi="Times New Roman" w:cs="Times New Roman"/>
          <w:color w:val="000000" w:themeColor="text1"/>
          <w:sz w:val="24"/>
          <w:szCs w:val="24"/>
        </w:rPr>
        <w:t>Zasady udzielania świadczeń podstawowej opieki zdrowotnej, przedstawiają się następująco:</w:t>
      </w:r>
    </w:p>
    <w:p w:rsidR="00096B83" w:rsidRPr="00E40462" w:rsidRDefault="00096B83" w:rsidP="00E40462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62">
        <w:rPr>
          <w:rFonts w:ascii="Times New Roman" w:hAnsi="Times New Roman" w:cs="Times New Roman"/>
          <w:color w:val="000000" w:themeColor="text1"/>
          <w:sz w:val="24"/>
          <w:szCs w:val="24"/>
        </w:rPr>
        <w:t>Świadczeniobiorca w ramach podstawowej opieki zdrowotnej ma prawo do:</w:t>
      </w:r>
    </w:p>
    <w:p w:rsidR="00096B83" w:rsidRPr="00E40462" w:rsidRDefault="00E40462" w:rsidP="00096B8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62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="00096B83" w:rsidRPr="00E40462">
        <w:rPr>
          <w:rFonts w:ascii="Times New Roman" w:hAnsi="Times New Roman" w:cs="Times New Roman"/>
          <w:color w:val="000000" w:themeColor="text1"/>
          <w:sz w:val="24"/>
          <w:szCs w:val="24"/>
        </w:rPr>
        <w:t>wiadczeń POZ w miejscu zamieszkania w warunkach ambulatoryjnych lub w uzasadnionych przypadkach opieki w domu chorego realizowanych prze</w:t>
      </w:r>
      <w:r w:rsidR="00651806" w:rsidRPr="00E40462">
        <w:rPr>
          <w:rFonts w:ascii="Times New Roman" w:hAnsi="Times New Roman" w:cs="Times New Roman"/>
          <w:color w:val="000000" w:themeColor="text1"/>
          <w:sz w:val="24"/>
          <w:szCs w:val="24"/>
        </w:rPr>
        <w:t>z lekarza POZ, pielęgniarkę POZ oraz</w:t>
      </w:r>
      <w:r w:rsidR="00096B83" w:rsidRPr="00E40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położną POZ</w:t>
      </w:r>
      <w:r w:rsidR="00651806" w:rsidRPr="00E4046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1806" w:rsidRPr="003E309D" w:rsidRDefault="00E40462" w:rsidP="00096B8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09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651806" w:rsidRPr="003E309D">
        <w:rPr>
          <w:rFonts w:ascii="Times New Roman" w:hAnsi="Times New Roman" w:cs="Times New Roman"/>
          <w:color w:val="000000" w:themeColor="text1"/>
          <w:sz w:val="24"/>
          <w:szCs w:val="24"/>
        </w:rPr>
        <w:t>adań diagnostycznych;</w:t>
      </w:r>
    </w:p>
    <w:p w:rsidR="00651806" w:rsidRPr="003E309D" w:rsidRDefault="00E40462" w:rsidP="00096B8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09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651806" w:rsidRPr="003E309D">
        <w:rPr>
          <w:rFonts w:ascii="Times New Roman" w:hAnsi="Times New Roman" w:cs="Times New Roman"/>
          <w:color w:val="000000" w:themeColor="text1"/>
          <w:sz w:val="24"/>
          <w:szCs w:val="24"/>
        </w:rPr>
        <w:t>okonania wyboru lekarza, pielęgniarki, położnej POZ nie częściej niż dwa razy w roku. W przypadku kolejnej zmiany świadczeniobiorca wnosi opłatę określoną w obowiązujących przepisach prawa (opłata nie jest pobierana w przypadku zmiany miejsca zamieszkania lub zaprzestania działalności przez lekarza, pielęgniarkę lub położną POZ);</w:t>
      </w:r>
    </w:p>
    <w:p w:rsidR="00651806" w:rsidRPr="003E309D" w:rsidRDefault="003E309D" w:rsidP="00096B8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09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51806" w:rsidRPr="003E309D">
        <w:rPr>
          <w:rFonts w:ascii="Times New Roman" w:hAnsi="Times New Roman" w:cs="Times New Roman"/>
          <w:color w:val="000000" w:themeColor="text1"/>
          <w:sz w:val="24"/>
          <w:szCs w:val="24"/>
        </w:rPr>
        <w:t>kierowania w razie potrzeby do lekarza specjalisty lub Poradni.</w:t>
      </w:r>
    </w:p>
    <w:p w:rsidR="00651806" w:rsidRPr="00AD1A0A" w:rsidRDefault="00651806" w:rsidP="0065180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6B83" w:rsidRPr="00726D6F" w:rsidRDefault="00651806" w:rsidP="00651806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D6F">
        <w:rPr>
          <w:rFonts w:ascii="Times New Roman" w:hAnsi="Times New Roman" w:cs="Times New Roman"/>
          <w:color w:val="000000" w:themeColor="text1"/>
          <w:sz w:val="24"/>
          <w:szCs w:val="24"/>
        </w:rPr>
        <w:t>Par. 1</w:t>
      </w:r>
      <w:r w:rsidR="006702C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651806" w:rsidRPr="00726D6F" w:rsidRDefault="00651806" w:rsidP="006A5CBE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D6F">
        <w:rPr>
          <w:rFonts w:ascii="Times New Roman" w:hAnsi="Times New Roman" w:cs="Times New Roman"/>
          <w:color w:val="000000" w:themeColor="text1"/>
          <w:sz w:val="24"/>
          <w:szCs w:val="24"/>
        </w:rPr>
        <w:t>Zasady udzielania świadczeń diagnostyki medycznej przedstawiają się następująco:</w:t>
      </w:r>
    </w:p>
    <w:p w:rsidR="00651806" w:rsidRPr="00726D6F" w:rsidRDefault="00726D6F" w:rsidP="006A5CB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D6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37C10" w:rsidRPr="00726D6F">
        <w:rPr>
          <w:rFonts w:ascii="Times New Roman" w:hAnsi="Times New Roman" w:cs="Times New Roman"/>
          <w:color w:val="000000" w:themeColor="text1"/>
          <w:sz w:val="24"/>
          <w:szCs w:val="24"/>
        </w:rPr>
        <w:t>oradnia zapewnia świadczeniobiorcą zgłaszającym się do Poradni specjalistycznych oraz POZ wykonanie niezbędnych badań diagnostycznych,</w:t>
      </w:r>
    </w:p>
    <w:p w:rsidR="00237C10" w:rsidRPr="00726D6F" w:rsidRDefault="00726D6F" w:rsidP="006A5CB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D6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237C10" w:rsidRPr="00726D6F">
        <w:rPr>
          <w:rFonts w:ascii="Times New Roman" w:hAnsi="Times New Roman" w:cs="Times New Roman"/>
          <w:color w:val="000000" w:themeColor="text1"/>
          <w:sz w:val="24"/>
          <w:szCs w:val="24"/>
        </w:rPr>
        <w:t>adania diagnostyczne wykonywane są na podstawie skierowania wystawionego przez lekarza ubezpieczenia zdrowotnego,</w:t>
      </w:r>
    </w:p>
    <w:p w:rsidR="006A5CBE" w:rsidRPr="00726D6F" w:rsidRDefault="00726D6F" w:rsidP="006A5CB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D6F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237C10" w:rsidRPr="00726D6F">
        <w:rPr>
          <w:rFonts w:ascii="Times New Roman" w:hAnsi="Times New Roman" w:cs="Times New Roman"/>
          <w:color w:val="000000" w:themeColor="text1"/>
          <w:sz w:val="24"/>
          <w:szCs w:val="24"/>
        </w:rPr>
        <w:t>ekarz wystawiający świadczeniobiorcy skierowanie na badanie ma obowiązek wskazać miejsce wykonania badania.</w:t>
      </w:r>
    </w:p>
    <w:p w:rsidR="00032CA3" w:rsidRDefault="00032CA3" w:rsidP="000C7483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931F0" w:rsidRPr="00032CA3" w:rsidRDefault="006702C5" w:rsidP="000C748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Par. 18</w:t>
      </w:r>
    </w:p>
    <w:p w:rsidR="000C7483" w:rsidRPr="00032CA3" w:rsidRDefault="009B2588" w:rsidP="006C435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CA3">
        <w:rPr>
          <w:rFonts w:ascii="Times New Roman" w:hAnsi="Times New Roman" w:cs="Times New Roman"/>
          <w:color w:val="000000" w:themeColor="text1"/>
          <w:sz w:val="24"/>
          <w:szCs w:val="24"/>
        </w:rPr>
        <w:t>Poradnia</w:t>
      </w:r>
      <w:r w:rsidR="006C435D" w:rsidRPr="00032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prowadzi dokumentacje medyczną osób korzystających ze świadczeń zdrowotnych oraz zapewnia ochronę poufności danych zawartych w tej dokumentacji, zgodnie z powszechnie obowiązującymi przepisami prawa, a w przypadku udzielania świadczeń finansowanych ze środków publicznych</w:t>
      </w:r>
      <w:r w:rsidR="00032CA3" w:rsidRPr="00032C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C435D" w:rsidRPr="00032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także zgodnie z wymogami określonymi przez płatnika świadczeń.</w:t>
      </w:r>
    </w:p>
    <w:p w:rsidR="006C435D" w:rsidRPr="00032CA3" w:rsidRDefault="009B2588" w:rsidP="006C435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CA3">
        <w:rPr>
          <w:rFonts w:ascii="Times New Roman" w:hAnsi="Times New Roman" w:cs="Times New Roman"/>
          <w:color w:val="000000" w:themeColor="text1"/>
          <w:sz w:val="24"/>
          <w:szCs w:val="24"/>
        </w:rPr>
        <w:t>Poradnia udostępnia dokumentację, o której mowa w ust. 1:</w:t>
      </w:r>
    </w:p>
    <w:p w:rsidR="009B2588" w:rsidRPr="00032CA3" w:rsidRDefault="00D01ED9" w:rsidP="009B258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CA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B2588" w:rsidRPr="00032CA3">
        <w:rPr>
          <w:rFonts w:ascii="Times New Roman" w:hAnsi="Times New Roman" w:cs="Times New Roman"/>
          <w:color w:val="000000" w:themeColor="text1"/>
          <w:sz w:val="24"/>
          <w:szCs w:val="24"/>
        </w:rPr>
        <w:t>acjentowi lub jego przedstawicielowi ustawowemu, bądź osobie upoważnionej przez pacjenta;</w:t>
      </w:r>
    </w:p>
    <w:p w:rsidR="009B2588" w:rsidRPr="00032CA3" w:rsidRDefault="00D01ED9" w:rsidP="009B258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CA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</w:t>
      </w:r>
      <w:r w:rsidR="009B2588" w:rsidRPr="00032CA3">
        <w:rPr>
          <w:rFonts w:ascii="Times New Roman" w:hAnsi="Times New Roman" w:cs="Times New Roman"/>
          <w:color w:val="000000" w:themeColor="text1"/>
          <w:sz w:val="24"/>
          <w:szCs w:val="24"/>
        </w:rPr>
        <w:t>odmiotom udzielających świadczeń zdrowotnych, jeżeli dokumentacja ta jest niezbędna do zapewnienia ciągłości świadczeń zdrowotnych;</w:t>
      </w:r>
    </w:p>
    <w:p w:rsidR="009B2588" w:rsidRPr="004F4F7F" w:rsidRDefault="00D01ED9" w:rsidP="009B258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F7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B2588" w:rsidRPr="004F4F7F">
        <w:rPr>
          <w:rFonts w:ascii="Times New Roman" w:hAnsi="Times New Roman" w:cs="Times New Roman"/>
          <w:color w:val="000000" w:themeColor="text1"/>
          <w:sz w:val="24"/>
          <w:szCs w:val="24"/>
        </w:rPr>
        <w:t>rganom władzy publicznej, w tym Rzecznikowi Praw Pacjenta</w:t>
      </w:r>
      <w:r w:rsidR="00E4465D" w:rsidRPr="004F4F7F">
        <w:rPr>
          <w:rFonts w:ascii="Times New Roman" w:hAnsi="Times New Roman" w:cs="Times New Roman"/>
          <w:color w:val="000000" w:themeColor="text1"/>
          <w:sz w:val="24"/>
          <w:szCs w:val="24"/>
        </w:rPr>
        <w:t>, NFZ, organom samorządu zawodów medycznych oraz konsultantom w ochr</w:t>
      </w:r>
      <w:r w:rsidR="0025330B" w:rsidRPr="004F4F7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4465D" w:rsidRPr="004F4F7F">
        <w:rPr>
          <w:rFonts w:ascii="Times New Roman" w:hAnsi="Times New Roman" w:cs="Times New Roman"/>
          <w:color w:val="000000" w:themeColor="text1"/>
          <w:sz w:val="24"/>
          <w:szCs w:val="24"/>
        </w:rPr>
        <w:t>nie zdrowia, w zakresie niezbędnym do wykonywania przez te podmioty ich zadań, w szczególności nadzoru i kontroli;</w:t>
      </w:r>
    </w:p>
    <w:p w:rsidR="00E4465D" w:rsidRPr="002D2F33" w:rsidRDefault="00D01ED9" w:rsidP="009B258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F3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7738F" w:rsidRPr="002D2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odmiotom uprawnionym w myśl ustawy </w:t>
      </w:r>
      <w:r w:rsidR="002D2F33" w:rsidRPr="002D2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15 kwietnia 2011 r. </w:t>
      </w:r>
      <w:r w:rsidR="00F7738F" w:rsidRPr="002D2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działalności leczniczej </w:t>
      </w:r>
      <w:r w:rsidR="002D2F33" w:rsidRPr="002D2F3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2D2F33" w:rsidRPr="002D2F33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2D2F33" w:rsidRPr="002D2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U. z 2021 r. poz. 711, 1773) </w:t>
      </w:r>
      <w:r w:rsidR="00F7738F" w:rsidRPr="002D2F33">
        <w:rPr>
          <w:rFonts w:ascii="Times New Roman" w:hAnsi="Times New Roman" w:cs="Times New Roman"/>
          <w:color w:val="000000" w:themeColor="text1"/>
          <w:sz w:val="24"/>
          <w:szCs w:val="24"/>
        </w:rPr>
        <w:t>do przeprowadzenia na zlecenie ministra właściwego do spraw zdrowia kontroli podmiotu leczniczego, w zakresie niezbędnym do przeprowadzenia kontroli;</w:t>
      </w:r>
    </w:p>
    <w:p w:rsidR="00F7738F" w:rsidRPr="00003C9F" w:rsidRDefault="00753B13" w:rsidP="009B258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Agencji Oceny Technologii Medycznych i Taryfikacji, w zakresie niezbędnym do </w:t>
      </w:r>
      <w:r w:rsidRPr="00003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wykonywania przez nią zadań określonych w ustawie </w:t>
      </w:r>
      <w:r w:rsidR="00034067" w:rsidRPr="00003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27 sierpnia 2004 r. </w:t>
      </w:r>
      <w:r w:rsidRPr="00003C9F">
        <w:rPr>
          <w:rFonts w:ascii="Times New Roman" w:hAnsi="Times New Roman" w:cs="Times New Roman"/>
          <w:color w:val="000000" w:themeColor="text1"/>
          <w:sz w:val="24"/>
          <w:szCs w:val="24"/>
        </w:rPr>
        <w:t>o świadczeniach opieki zdrowotnej finansowanych ze środków publicznych</w:t>
      </w:r>
      <w:r w:rsidR="00034067" w:rsidRPr="00003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034067" w:rsidRPr="00003C9F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034067" w:rsidRPr="00003C9F">
        <w:rPr>
          <w:rFonts w:ascii="Times New Roman" w:hAnsi="Times New Roman" w:cs="Times New Roman"/>
          <w:color w:val="000000" w:themeColor="text1"/>
          <w:sz w:val="24"/>
          <w:szCs w:val="24"/>
        </w:rPr>
        <w:t>. Dz. U. z 2021 r. poz. 1285, 1292, 1559, 1773, 1834)</w:t>
      </w:r>
      <w:r w:rsidRPr="00003C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53B13" w:rsidRPr="00003C9F" w:rsidRDefault="00D01ED9" w:rsidP="009B258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C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93BE2" w:rsidRPr="00003C9F">
        <w:rPr>
          <w:rFonts w:ascii="Times New Roman" w:hAnsi="Times New Roman" w:cs="Times New Roman"/>
          <w:color w:val="000000" w:themeColor="text1"/>
          <w:sz w:val="24"/>
          <w:szCs w:val="24"/>
        </w:rPr>
        <w:t>gencji Badań Medycznych w zakresie określonym ustawą z dnia 21 lutego 201</w:t>
      </w:r>
      <w:r w:rsidR="00003C9F" w:rsidRPr="00003C9F">
        <w:rPr>
          <w:rFonts w:ascii="Times New Roman" w:hAnsi="Times New Roman" w:cs="Times New Roman"/>
          <w:color w:val="000000" w:themeColor="text1"/>
          <w:sz w:val="24"/>
          <w:szCs w:val="24"/>
        </w:rPr>
        <w:t>9 r. o Agencji Badań Medycznych (</w:t>
      </w:r>
      <w:proofErr w:type="spellStart"/>
      <w:r w:rsidR="00003C9F" w:rsidRPr="00003C9F">
        <w:rPr>
          <w:color w:val="000000" w:themeColor="text1"/>
          <w:sz w:val="24"/>
          <w:szCs w:val="24"/>
        </w:rPr>
        <w:t>t.j</w:t>
      </w:r>
      <w:proofErr w:type="spellEnd"/>
      <w:r w:rsidR="00003C9F" w:rsidRPr="00003C9F">
        <w:rPr>
          <w:color w:val="000000" w:themeColor="text1"/>
          <w:sz w:val="24"/>
          <w:szCs w:val="24"/>
        </w:rPr>
        <w:t>. Dz. U. z 2020 r. poz. 2150, z 2021 r. poz. 1559);</w:t>
      </w:r>
    </w:p>
    <w:p w:rsidR="00F93BE2" w:rsidRPr="00E4506B" w:rsidRDefault="00D01ED9" w:rsidP="009B258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C9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93BE2" w:rsidRPr="00003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inistrowi właściwemu do spraw zdrowia, sądom, w tym dyscyplinarnym, </w:t>
      </w:r>
      <w:r w:rsidR="00F93BE2" w:rsidRPr="00E4506B">
        <w:rPr>
          <w:rFonts w:ascii="Times New Roman" w:hAnsi="Times New Roman" w:cs="Times New Roman"/>
          <w:color w:val="000000" w:themeColor="text1"/>
          <w:sz w:val="24"/>
          <w:szCs w:val="24"/>
        </w:rPr>
        <w:t>prokuraturom, lekarzom sądowym i rzecznikom odpowiedzialności zawodowej, w związku z prowadzonym postępowaniem;</w:t>
      </w:r>
    </w:p>
    <w:p w:rsidR="00F93BE2" w:rsidRPr="00E4506B" w:rsidRDefault="00D01ED9" w:rsidP="009B258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06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93BE2" w:rsidRPr="00E4506B">
        <w:rPr>
          <w:rFonts w:ascii="Times New Roman" w:hAnsi="Times New Roman" w:cs="Times New Roman"/>
          <w:color w:val="000000" w:themeColor="text1"/>
          <w:sz w:val="24"/>
          <w:szCs w:val="24"/>
        </w:rPr>
        <w:t>rganom rentowym oraz zespołom do spraw orzekania o stopniu niepełnosprawności, w związku z prowadzonym przez nie postępowaniem;</w:t>
      </w:r>
    </w:p>
    <w:p w:rsidR="00F93BE2" w:rsidRPr="00E4506B" w:rsidRDefault="00D01ED9" w:rsidP="009B258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06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93BE2" w:rsidRPr="00E4506B">
        <w:rPr>
          <w:rFonts w:ascii="Times New Roman" w:hAnsi="Times New Roman" w:cs="Times New Roman"/>
          <w:color w:val="000000" w:themeColor="text1"/>
          <w:sz w:val="24"/>
          <w:szCs w:val="24"/>
        </w:rPr>
        <w:t>odmiotom prowadzącym rejestr usług medycznych, w zakresie niezbędnym do prowadzenia rejestrów;</w:t>
      </w:r>
    </w:p>
    <w:p w:rsidR="00F93BE2" w:rsidRPr="00E4506B" w:rsidRDefault="00D01ED9" w:rsidP="009B258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06B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F93BE2" w:rsidRPr="00E4506B">
        <w:rPr>
          <w:rFonts w:ascii="Times New Roman" w:hAnsi="Times New Roman" w:cs="Times New Roman"/>
          <w:color w:val="000000" w:themeColor="text1"/>
          <w:sz w:val="24"/>
          <w:szCs w:val="24"/>
        </w:rPr>
        <w:t>akładom ubezpieczeń za zgodą pacjenta;</w:t>
      </w:r>
    </w:p>
    <w:p w:rsidR="00F93BE2" w:rsidRPr="00E4506B" w:rsidRDefault="00F93BE2" w:rsidP="009B258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ED9" w:rsidRPr="00E4506B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0160B" w:rsidRPr="00E4506B">
        <w:rPr>
          <w:rFonts w:ascii="Times New Roman" w:hAnsi="Times New Roman" w:cs="Times New Roman"/>
          <w:color w:val="000000" w:themeColor="text1"/>
          <w:sz w:val="24"/>
          <w:szCs w:val="24"/>
        </w:rPr>
        <w:t>omisjom lekarskim podległym ministrowi właściwemu do spraw wewnętrznych, wojskowym komisjom lekarskim oraz komisjom lekarskim ABW lub Agencji Wywiadu, podległym szefom właściwych Agencji;</w:t>
      </w:r>
    </w:p>
    <w:p w:rsidR="0000160B" w:rsidRPr="00E4506B" w:rsidRDefault="00D01ED9" w:rsidP="009B258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06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0160B" w:rsidRPr="00E4506B">
        <w:rPr>
          <w:rFonts w:ascii="Times New Roman" w:hAnsi="Times New Roman" w:cs="Times New Roman"/>
          <w:color w:val="000000" w:themeColor="text1"/>
          <w:sz w:val="24"/>
          <w:szCs w:val="24"/>
        </w:rPr>
        <w:t>sobom wykonującym zawód medyczny, w związku z prowadzeniem procedury oceniającej podmiot udzielający świadczeń zdrowotnych na podstawie przepisów o akredytacji w ochronie zdrowia albo procedury uzyskiwania innych certyfikatów jakości, w zakresie niezbędnym do ich przeprowadzenia;</w:t>
      </w:r>
    </w:p>
    <w:p w:rsidR="0000160B" w:rsidRPr="00E4506B" w:rsidRDefault="00D01ED9" w:rsidP="009B258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06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00160B" w:rsidRPr="00E4506B">
        <w:rPr>
          <w:rFonts w:ascii="Times New Roman" w:hAnsi="Times New Roman" w:cs="Times New Roman"/>
          <w:color w:val="000000" w:themeColor="text1"/>
          <w:sz w:val="24"/>
          <w:szCs w:val="24"/>
        </w:rPr>
        <w:t>ojewódzkiej komisji do spraw orzekania o zdarzeniach medycznych, w zakresie prowadzonych postępowań;</w:t>
      </w:r>
    </w:p>
    <w:p w:rsidR="0000160B" w:rsidRPr="00E4506B" w:rsidRDefault="00D01ED9" w:rsidP="009B258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0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</w:t>
      </w:r>
      <w:r w:rsidR="0000160B" w:rsidRPr="00E4506B">
        <w:rPr>
          <w:rFonts w:ascii="Times New Roman" w:hAnsi="Times New Roman" w:cs="Times New Roman"/>
          <w:color w:val="000000" w:themeColor="text1"/>
          <w:sz w:val="24"/>
          <w:szCs w:val="24"/>
        </w:rPr>
        <w:t>zkole wyższej lub instytutowi badawczemu do wykorzystania w celach naukowych, bez ujawniania nazwiska i innych danych umożliwiających identyfikację osoby, której dokumentacja dotyczy;</w:t>
      </w:r>
    </w:p>
    <w:p w:rsidR="0000160B" w:rsidRPr="00A20501" w:rsidRDefault="00D01ED9" w:rsidP="009B258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48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0160B" w:rsidRPr="001E1486">
        <w:rPr>
          <w:rFonts w:ascii="Times New Roman" w:hAnsi="Times New Roman" w:cs="Times New Roman"/>
          <w:color w:val="000000" w:themeColor="text1"/>
          <w:sz w:val="24"/>
          <w:szCs w:val="24"/>
        </w:rPr>
        <w:t>okumentacja medyczna podmiotów leczniczych, o której mowa w art. 89 ust. 1 i ust. 2 ustawy z dnia 15 kwietnia 2011 r. o działalności leczniczej</w:t>
      </w:r>
      <w:r w:rsidR="001E1486" w:rsidRPr="001E1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1E1486" w:rsidRPr="001E1486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1E1486" w:rsidRPr="001E1486">
        <w:rPr>
          <w:rFonts w:ascii="Times New Roman" w:hAnsi="Times New Roman" w:cs="Times New Roman"/>
          <w:color w:val="000000" w:themeColor="text1"/>
          <w:sz w:val="24"/>
          <w:szCs w:val="24"/>
        </w:rPr>
        <w:t>. Dz. U. z 2021 r. poz. 711, 1773)</w:t>
      </w:r>
      <w:r w:rsidR="0000160B" w:rsidRPr="001E1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instytutów badawczych i innych podmiotów udzielających świadczeń zdrowotnych uczestniczących w przygotowaniu osób do wykonywania zawodu medycznego i kształceniu osób wykonujących zawód medyczny jest udostępniana tym osobom wyłącznie w zakresie niezbędnym do realizacji celów </w:t>
      </w:r>
      <w:r w:rsidR="0000160B" w:rsidRPr="00A20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dydaktycznych. Osoby te zobowiązane są do zachowania w tajemnicy zawartych w dokumentacji medycznej, także po śmierci pacjenta; </w:t>
      </w:r>
    </w:p>
    <w:p w:rsidR="00D01ED9" w:rsidRPr="00E178EA" w:rsidRDefault="00D01ED9" w:rsidP="00CB688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501">
        <w:rPr>
          <w:rFonts w:ascii="Times New Roman" w:hAnsi="Times New Roman" w:cs="Times New Roman"/>
          <w:color w:val="000000" w:themeColor="text1"/>
          <w:sz w:val="24"/>
          <w:szCs w:val="24"/>
        </w:rPr>
        <w:t>elektroniczna dokumentacja medyczna, o której mowa w ustawie z dnia 28 kwietnia 2011 r. o systemie informacji w ochronie zdrowia</w:t>
      </w:r>
      <w:r w:rsidR="00A20501" w:rsidRPr="00A20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A20501" w:rsidRPr="00A20501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A20501" w:rsidRPr="00A20501">
        <w:rPr>
          <w:rFonts w:ascii="Times New Roman" w:hAnsi="Times New Roman" w:cs="Times New Roman"/>
          <w:color w:val="000000" w:themeColor="text1"/>
          <w:sz w:val="24"/>
          <w:szCs w:val="24"/>
        </w:rPr>
        <w:t>. Dz. U. z 2021 r. poz. 666, 1292)</w:t>
      </w:r>
      <w:r w:rsidRPr="00A20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jest udostępniana na zasadach określonych w przepisach tej ustawy oraz </w:t>
      </w:r>
      <w:r w:rsidRPr="00E178EA">
        <w:rPr>
          <w:rFonts w:ascii="Times New Roman" w:hAnsi="Times New Roman" w:cs="Times New Roman"/>
          <w:color w:val="000000" w:themeColor="text1"/>
          <w:sz w:val="24"/>
          <w:szCs w:val="24"/>
        </w:rPr>
        <w:t>ustawy z dnia 27 sierpnia 2004 r. o świadczeniach opieki zdrowotnej finansowanych ze środków publicznych</w:t>
      </w:r>
      <w:r w:rsidR="00A20501" w:rsidRPr="00E17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A20501" w:rsidRPr="00E178EA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A20501" w:rsidRPr="00E178EA">
        <w:rPr>
          <w:rFonts w:ascii="Times New Roman" w:hAnsi="Times New Roman" w:cs="Times New Roman"/>
          <w:color w:val="000000" w:themeColor="text1"/>
          <w:sz w:val="24"/>
          <w:szCs w:val="24"/>
        </w:rPr>
        <w:t>. Dz. U. z 2021 r. poz. 1285, 1292, 1559, 1773, 1834)</w:t>
      </w:r>
      <w:r w:rsidRPr="00E178EA">
        <w:rPr>
          <w:rFonts w:ascii="Times New Roman" w:hAnsi="Times New Roman" w:cs="Times New Roman"/>
          <w:color w:val="000000" w:themeColor="text1"/>
          <w:sz w:val="24"/>
          <w:szCs w:val="24"/>
        </w:rPr>
        <w:t>, a także  ustawy z dnia 6 wrześn</w:t>
      </w:r>
      <w:r w:rsidR="00A20501" w:rsidRPr="00E178EA">
        <w:rPr>
          <w:rFonts w:ascii="Times New Roman" w:hAnsi="Times New Roman" w:cs="Times New Roman"/>
          <w:color w:val="000000" w:themeColor="text1"/>
          <w:sz w:val="24"/>
          <w:szCs w:val="24"/>
        </w:rPr>
        <w:t>ia 2001 r. Prawo farmaceutyczne (</w:t>
      </w:r>
      <w:proofErr w:type="spellStart"/>
      <w:r w:rsidR="00A20501" w:rsidRPr="00E178EA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A20501" w:rsidRPr="00E178EA">
        <w:rPr>
          <w:rFonts w:ascii="Times New Roman" w:hAnsi="Times New Roman" w:cs="Times New Roman"/>
          <w:color w:val="000000" w:themeColor="text1"/>
          <w:sz w:val="24"/>
          <w:szCs w:val="24"/>
        </w:rPr>
        <w:t>. Dz. U. z 2021 r. poz. 974, 981).</w:t>
      </w:r>
    </w:p>
    <w:p w:rsidR="0030600A" w:rsidRPr="00E178EA" w:rsidRDefault="00CB6880" w:rsidP="00CB688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8EA">
        <w:rPr>
          <w:rFonts w:ascii="Times New Roman" w:hAnsi="Times New Roman" w:cs="Times New Roman"/>
          <w:color w:val="000000" w:themeColor="text1"/>
          <w:sz w:val="24"/>
          <w:szCs w:val="24"/>
        </w:rPr>
        <w:t>Dokumentacja medyczna jest udostępniana:</w:t>
      </w:r>
    </w:p>
    <w:p w:rsidR="00CB6880" w:rsidRPr="00E178EA" w:rsidRDefault="00E178EA" w:rsidP="00CB688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8E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B6880" w:rsidRPr="00E178EA">
        <w:rPr>
          <w:rFonts w:ascii="Times New Roman" w:hAnsi="Times New Roman" w:cs="Times New Roman"/>
          <w:color w:val="000000" w:themeColor="text1"/>
          <w:sz w:val="24"/>
          <w:szCs w:val="24"/>
        </w:rPr>
        <w:t>o wglądu, w tym do baz danych w zakresie ochrony zdrowia, w miejscu udzielania świadczeń zdrowotnych, z wyłączeniem medycznych czynności ratunkowych, albo w siedzibie podmiotu udzielającego świadczeń zdrowotnych, z zapewnieniem pacjentowi lub innym uprawnionym organom lub pomiotom możliwości sporządzenia notatek lub zdjęć;</w:t>
      </w:r>
    </w:p>
    <w:p w:rsidR="00CB6880" w:rsidRPr="00E178EA" w:rsidRDefault="00E178EA" w:rsidP="00CB688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8E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B6880" w:rsidRPr="00E178EA">
        <w:rPr>
          <w:rFonts w:ascii="Times New Roman" w:hAnsi="Times New Roman" w:cs="Times New Roman"/>
          <w:color w:val="000000" w:themeColor="text1"/>
          <w:sz w:val="24"/>
          <w:szCs w:val="24"/>
        </w:rPr>
        <w:t>oprzez sporządzenie jej wyciągu, odpisu, kopii lub wydruku;</w:t>
      </w:r>
    </w:p>
    <w:p w:rsidR="00CB6880" w:rsidRPr="00DA2723" w:rsidRDefault="00E178EA" w:rsidP="00CB688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72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B6880" w:rsidRPr="00DA2723">
        <w:rPr>
          <w:rFonts w:ascii="Times New Roman" w:hAnsi="Times New Roman" w:cs="Times New Roman"/>
          <w:color w:val="000000" w:themeColor="text1"/>
          <w:sz w:val="24"/>
          <w:szCs w:val="24"/>
        </w:rPr>
        <w:t>oprzez wydanie oryginału za pokwitowaniem odbioru i z zastrzeżeniem zwrotu po wykorzystaniu, na żądanie organów władzy publicznej albo sądów powszechnych, a także w przypadku, gdy zwłoka w wydaniu dokumentacji mogłaby spowodować zagrożenie życia lub zdrowia pacjenta;</w:t>
      </w:r>
    </w:p>
    <w:p w:rsidR="00CB6880" w:rsidRPr="00DA2723" w:rsidRDefault="00E178EA" w:rsidP="00CB688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72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B6880" w:rsidRPr="00DA2723">
        <w:rPr>
          <w:rFonts w:ascii="Times New Roman" w:hAnsi="Times New Roman" w:cs="Times New Roman"/>
          <w:color w:val="000000" w:themeColor="text1"/>
          <w:sz w:val="24"/>
          <w:szCs w:val="24"/>
        </w:rPr>
        <w:t>a informatycznym nośniku danych – płyta CD (badania radiologiczne).</w:t>
      </w:r>
    </w:p>
    <w:p w:rsidR="00CB6880" w:rsidRPr="00DA2723" w:rsidRDefault="00CB6880" w:rsidP="00CB688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723">
        <w:rPr>
          <w:rFonts w:ascii="Times New Roman" w:hAnsi="Times New Roman" w:cs="Times New Roman"/>
          <w:color w:val="000000" w:themeColor="text1"/>
          <w:sz w:val="24"/>
          <w:szCs w:val="24"/>
        </w:rPr>
        <w:t>Za udostępnienie</w:t>
      </w:r>
      <w:r w:rsidR="00293D15" w:rsidRPr="00DA2723">
        <w:rPr>
          <w:rFonts w:ascii="Times New Roman" w:hAnsi="Times New Roman" w:cs="Times New Roman"/>
          <w:color w:val="000000" w:themeColor="text1"/>
          <w:sz w:val="24"/>
          <w:szCs w:val="24"/>
        </w:rPr>
        <w:t>, jedynie kolejny raz,</w:t>
      </w:r>
      <w:r w:rsidRPr="00DA2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dokumentacji medycznej Poradnia pobiera opłaty w następujący sposób:</w:t>
      </w:r>
    </w:p>
    <w:p w:rsidR="00293D15" w:rsidRPr="00DA2723" w:rsidRDefault="00570663" w:rsidP="00293D1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723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293D15" w:rsidRPr="00DA2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jedną stronę wyciągu albo odpisu dokumentacji medycznej w wysokości 0,002 przeciętnego wynagrodzenia w poprzednim kwartale, ogłoszonego przez Prezesa </w:t>
      </w:r>
      <w:r w:rsidR="00293D15" w:rsidRPr="00DA27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GUS w Dzienniku Urzędowym RP „Monitor Polski” na podstawie art. 20 pkt. 2 ustawy z dnia 17 grudnia 1998 r. o emeryturach i rentach z Funduszu Ubezpieczeń Społecznych</w:t>
      </w:r>
      <w:r w:rsidR="00DA2723" w:rsidRPr="00DA2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DA2723" w:rsidRPr="00DA2723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DA2723" w:rsidRPr="00DA2723">
        <w:rPr>
          <w:rFonts w:ascii="Times New Roman" w:hAnsi="Times New Roman" w:cs="Times New Roman"/>
          <w:color w:val="000000" w:themeColor="text1"/>
          <w:sz w:val="24"/>
          <w:szCs w:val="24"/>
        </w:rPr>
        <w:t>. Dz. U. z 2021 r. poz. 291, 353, 794, 1621)</w:t>
      </w:r>
      <w:r w:rsidR="00293D15" w:rsidRPr="00DA2723">
        <w:rPr>
          <w:rFonts w:ascii="Times New Roman" w:hAnsi="Times New Roman" w:cs="Times New Roman"/>
          <w:color w:val="000000" w:themeColor="text1"/>
          <w:sz w:val="24"/>
          <w:szCs w:val="24"/>
        </w:rPr>
        <w:t>, począwszy od pierwszego dnia miesiąca następującego po miesiącu, w którym nastąpiło ogłoszenie;</w:t>
      </w:r>
    </w:p>
    <w:p w:rsidR="00293D15" w:rsidRPr="00DA2723" w:rsidRDefault="00570663" w:rsidP="00293D1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723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293D15" w:rsidRPr="00DA2723">
        <w:rPr>
          <w:rFonts w:ascii="Times New Roman" w:hAnsi="Times New Roman" w:cs="Times New Roman"/>
          <w:color w:val="000000" w:themeColor="text1"/>
          <w:sz w:val="24"/>
          <w:szCs w:val="24"/>
        </w:rPr>
        <w:t>a jedną stronę kopii albo wydruku dokumentacji medycznej w wysokości 0,00007 przeciętnego wynagrodzenia, o którym mowa w pkt. a).</w:t>
      </w:r>
    </w:p>
    <w:p w:rsidR="00293D15" w:rsidRPr="00DA2723" w:rsidRDefault="00570663" w:rsidP="00293D1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723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293D15" w:rsidRPr="00DA2723">
        <w:rPr>
          <w:rFonts w:ascii="Times New Roman" w:hAnsi="Times New Roman" w:cs="Times New Roman"/>
          <w:color w:val="000000" w:themeColor="text1"/>
          <w:sz w:val="24"/>
          <w:szCs w:val="24"/>
        </w:rPr>
        <w:t>a udostępnienie dokumentacji medycznej na informatycznym nośniku danych w wysokości 0,0004 przeciętnego wynagrodzenia, o którym mowa w pkt. a).</w:t>
      </w:r>
    </w:p>
    <w:p w:rsidR="00A4251E" w:rsidRPr="00320AC5" w:rsidRDefault="00A4251E" w:rsidP="00A4251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AC5">
        <w:rPr>
          <w:rFonts w:ascii="Times New Roman" w:hAnsi="Times New Roman" w:cs="Times New Roman"/>
          <w:color w:val="000000" w:themeColor="text1"/>
          <w:sz w:val="24"/>
          <w:szCs w:val="24"/>
        </w:rPr>
        <w:t>Opłaty nie pobiera się w przypadku udostępnienia dokumentacji medycznej:</w:t>
      </w:r>
    </w:p>
    <w:p w:rsidR="00A4251E" w:rsidRPr="00320AC5" w:rsidRDefault="00DA2723" w:rsidP="00A4251E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AC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B6EB1" w:rsidRPr="00320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acjentowi lub jego przedstawicielowi ustawowemu po raz pierwszy w żądanym zakresie, przez sporządzenie jej wyciągu, odpisu, kopii, wydruku lub kopii na nośniku danych (płyta CD, </w:t>
      </w:r>
      <w:proofErr w:type="spellStart"/>
      <w:r w:rsidR="006B6EB1" w:rsidRPr="00320AC5">
        <w:rPr>
          <w:rFonts w:ascii="Times New Roman" w:hAnsi="Times New Roman" w:cs="Times New Roman"/>
          <w:color w:val="000000" w:themeColor="text1"/>
          <w:sz w:val="24"/>
          <w:szCs w:val="24"/>
        </w:rPr>
        <w:t>pendryve</w:t>
      </w:r>
      <w:proofErr w:type="spellEnd"/>
      <w:r w:rsidR="006B6EB1" w:rsidRPr="00320AC5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6B6EB1" w:rsidRPr="00320AC5" w:rsidRDefault="00320AC5" w:rsidP="00A4251E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AC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B6EB1" w:rsidRPr="00320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związku z postepowaniem przed wojewódzką komisją do spraw orzekania o zdarzeniach medycznych,</w:t>
      </w:r>
    </w:p>
    <w:p w:rsidR="006B6EB1" w:rsidRPr="00320AC5" w:rsidRDefault="00320AC5" w:rsidP="00A4251E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AC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B6EB1" w:rsidRPr="00320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sprawach świadczeń z ubezpieczeń społecznych,</w:t>
      </w:r>
    </w:p>
    <w:p w:rsidR="003B678E" w:rsidRPr="00320AC5" w:rsidRDefault="006B6EB1" w:rsidP="00A4251E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AC5">
        <w:rPr>
          <w:rFonts w:ascii="Times New Roman" w:hAnsi="Times New Roman" w:cs="Times New Roman"/>
          <w:color w:val="000000" w:themeColor="text1"/>
          <w:sz w:val="24"/>
          <w:szCs w:val="24"/>
        </w:rPr>
        <w:t>Agencji Oceny Technologii Medycznych i Taryfikacji oraz Agencji Badań Medycznych.</w:t>
      </w:r>
    </w:p>
    <w:p w:rsidR="0053374B" w:rsidRPr="00AD1A0A" w:rsidRDefault="0053374B" w:rsidP="0053374B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78E" w:rsidRPr="00ED5E76" w:rsidRDefault="0053374B" w:rsidP="0053374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5E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VI</w:t>
      </w:r>
    </w:p>
    <w:p w:rsidR="0053374B" w:rsidRPr="00ED5E76" w:rsidRDefault="0053374B" w:rsidP="0053374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5E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Uprawnienia do bezpłatnych świadczeń, zasad i wysokości opłat oraz organizacja procesu udzielania świadczeń zdrowotnych odpłatnych</w:t>
      </w:r>
    </w:p>
    <w:p w:rsidR="0053374B" w:rsidRPr="00ED5E76" w:rsidRDefault="0053374B" w:rsidP="0053374B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9B6" w:rsidRPr="00ED5E76" w:rsidRDefault="003479B6" w:rsidP="0053374B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E76">
        <w:rPr>
          <w:rFonts w:ascii="Times New Roman" w:hAnsi="Times New Roman" w:cs="Times New Roman"/>
          <w:color w:val="000000" w:themeColor="text1"/>
          <w:sz w:val="24"/>
          <w:szCs w:val="24"/>
        </w:rPr>
        <w:t>Par. 1</w:t>
      </w:r>
      <w:r w:rsidR="006702C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3479B6" w:rsidRPr="00ED5E76" w:rsidRDefault="003479B6" w:rsidP="003479B6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E76">
        <w:rPr>
          <w:rFonts w:ascii="Times New Roman" w:hAnsi="Times New Roman" w:cs="Times New Roman"/>
          <w:color w:val="000000" w:themeColor="text1"/>
          <w:sz w:val="24"/>
          <w:szCs w:val="24"/>
        </w:rPr>
        <w:t>Poradnia udziela świadczeń zdrowotnych nieodpłatnie i odpłatnie.</w:t>
      </w:r>
    </w:p>
    <w:p w:rsidR="003479B6" w:rsidRPr="00ED5E76" w:rsidRDefault="003479B6" w:rsidP="003479B6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E76">
        <w:rPr>
          <w:rFonts w:ascii="Times New Roman" w:hAnsi="Times New Roman" w:cs="Times New Roman"/>
          <w:color w:val="000000" w:themeColor="text1"/>
          <w:sz w:val="24"/>
          <w:szCs w:val="24"/>
        </w:rPr>
        <w:t>Świadczenia zdrowotne finansowane ze środków publicznych (świadczenia zdrowotne nieodpłatne), udzielane są świadczeniobiorcom uprawnionym, na podstawie umowy o udzielenie świadczeń zdrowotnych zawartej między Poradnią, a Narodowym Funduszem Zdrowia.</w:t>
      </w:r>
    </w:p>
    <w:p w:rsidR="003479B6" w:rsidRPr="00ED5E76" w:rsidRDefault="003479B6" w:rsidP="003479B6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udzielone świadczenia zdrowotne inne niż finansowane ze środków publicznych (świadczenia zdrowotne odpłatne) pacjenci ponoszą opłaty zgodnie z </w:t>
      </w:r>
      <w:r w:rsidR="00ED5E76" w:rsidRPr="00ED5E76">
        <w:rPr>
          <w:rFonts w:ascii="Times New Roman" w:hAnsi="Times New Roman" w:cs="Times New Roman"/>
          <w:color w:val="000000" w:themeColor="text1"/>
          <w:sz w:val="24"/>
          <w:szCs w:val="24"/>
        </w:rPr>
        <w:t>ustalonym Cennikiem O</w:t>
      </w:r>
      <w:r w:rsidRPr="00ED5E76">
        <w:rPr>
          <w:rFonts w:ascii="Times New Roman" w:hAnsi="Times New Roman" w:cs="Times New Roman"/>
          <w:color w:val="000000" w:themeColor="text1"/>
          <w:sz w:val="24"/>
          <w:szCs w:val="24"/>
        </w:rPr>
        <w:t>płat</w:t>
      </w:r>
      <w:r w:rsidR="00ED5E76" w:rsidRPr="00ED5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który stanowi </w:t>
      </w:r>
      <w:r w:rsidRPr="00ED5E76">
        <w:rPr>
          <w:rFonts w:ascii="Times New Roman" w:hAnsi="Times New Roman" w:cs="Times New Roman"/>
          <w:color w:val="000000" w:themeColor="text1"/>
          <w:sz w:val="24"/>
          <w:szCs w:val="24"/>
        </w:rPr>
        <w:t>Załącznik nr 1 do Regulaminu Organizacyjnego.</w:t>
      </w:r>
    </w:p>
    <w:p w:rsidR="004A61A6" w:rsidRPr="008C6AA2" w:rsidRDefault="004A61A6" w:rsidP="004A61A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1A6" w:rsidRPr="008C6AA2" w:rsidRDefault="006702C5" w:rsidP="004A61A6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Par. 20</w:t>
      </w:r>
    </w:p>
    <w:p w:rsidR="004A61A6" w:rsidRPr="008C6AA2" w:rsidRDefault="004A61A6" w:rsidP="006207B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A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Świadczeniobiorca ubiegający się o udzielenie świadczenia zdrowotnego finansowanego przez Narodowy Fundusz Zdrowia przyjmowany jest na podstawie systemu NFZ-EWUŚ albo dokumentu ubezpieczenia zdrowotnego albo oświadczenia o przysługującym świadczeniobiorcy prawie do świadczeń </w:t>
      </w:r>
      <w:r w:rsidR="006207B8" w:rsidRPr="008C6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opieki zdrowotnej, zgodnie z obowiązującymi przepisami. </w:t>
      </w:r>
    </w:p>
    <w:p w:rsidR="00945872" w:rsidRPr="008C6AA2" w:rsidRDefault="00945872" w:rsidP="006207B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AA2">
        <w:rPr>
          <w:rFonts w:ascii="Times New Roman" w:hAnsi="Times New Roman" w:cs="Times New Roman"/>
          <w:color w:val="000000" w:themeColor="text1"/>
          <w:sz w:val="24"/>
          <w:szCs w:val="24"/>
        </w:rPr>
        <w:t>W przypadku nie potwierdzenia uprawnień do bezpłatnych świadczeń zdrowotnych. Poradnia pobiera opłaty przed udzieleniem świadczeń dotyczy to w szczególności:</w:t>
      </w:r>
    </w:p>
    <w:p w:rsidR="0029196E" w:rsidRPr="008C6AA2" w:rsidRDefault="008C6AA2" w:rsidP="0094587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AA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45872" w:rsidRPr="008C6AA2">
        <w:rPr>
          <w:rFonts w:ascii="Times New Roman" w:hAnsi="Times New Roman" w:cs="Times New Roman"/>
          <w:color w:val="000000" w:themeColor="text1"/>
          <w:sz w:val="24"/>
          <w:szCs w:val="24"/>
        </w:rPr>
        <w:t>orady lekarskiej z zakresu ambulatoryjnej opieki specjalistycznej</w:t>
      </w:r>
      <w:r w:rsidR="0029196E" w:rsidRPr="008C6AA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9196E" w:rsidRPr="008C6AA2" w:rsidRDefault="008C6AA2" w:rsidP="0094587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AA2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29196E" w:rsidRPr="008C6AA2">
        <w:rPr>
          <w:rFonts w:ascii="Times New Roman" w:hAnsi="Times New Roman" w:cs="Times New Roman"/>
          <w:color w:val="000000" w:themeColor="text1"/>
          <w:sz w:val="24"/>
          <w:szCs w:val="24"/>
        </w:rPr>
        <w:t>adania diagnostycznego</w:t>
      </w:r>
    </w:p>
    <w:p w:rsidR="0029196E" w:rsidRPr="008C6AA2" w:rsidRDefault="008C6AA2" w:rsidP="0094587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AA2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29196E" w:rsidRPr="008C6AA2">
        <w:rPr>
          <w:rFonts w:ascii="Times New Roman" w:hAnsi="Times New Roman" w:cs="Times New Roman"/>
          <w:color w:val="000000" w:themeColor="text1"/>
          <w:sz w:val="24"/>
          <w:szCs w:val="24"/>
        </w:rPr>
        <w:t>yklu zabiegów rehabilitacyjnych</w:t>
      </w:r>
    </w:p>
    <w:p w:rsidR="0029196E" w:rsidRPr="008C6AA2" w:rsidRDefault="008C6AA2" w:rsidP="0094587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AA2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29196E" w:rsidRPr="008C6AA2">
        <w:rPr>
          <w:rFonts w:ascii="Times New Roman" w:hAnsi="Times New Roman" w:cs="Times New Roman"/>
          <w:color w:val="000000" w:themeColor="text1"/>
          <w:sz w:val="24"/>
          <w:szCs w:val="24"/>
        </w:rPr>
        <w:t>eczenia w oddziałach szpitalnych</w:t>
      </w:r>
    </w:p>
    <w:p w:rsidR="0029196E" w:rsidRPr="008C6AA2" w:rsidRDefault="008C6AA2" w:rsidP="0094587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AA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9196E" w:rsidRPr="008C6AA2">
        <w:rPr>
          <w:rFonts w:ascii="Times New Roman" w:hAnsi="Times New Roman" w:cs="Times New Roman"/>
          <w:color w:val="000000" w:themeColor="text1"/>
          <w:sz w:val="24"/>
          <w:szCs w:val="24"/>
        </w:rPr>
        <w:t>nnych świadczeń zdrowotnych, z wyjątkiem świadczeń udzielanych w stanie nagłym (zagrożenie życia i zdrowia, wymagających podjęcia natychmiastowych medycznych czynności ratunkowych i leczenia).</w:t>
      </w:r>
    </w:p>
    <w:p w:rsidR="00945872" w:rsidRPr="008C6AA2" w:rsidRDefault="0029196E" w:rsidP="0029196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AA2">
        <w:rPr>
          <w:rFonts w:ascii="Times New Roman" w:hAnsi="Times New Roman" w:cs="Times New Roman"/>
          <w:color w:val="000000" w:themeColor="text1"/>
          <w:sz w:val="24"/>
          <w:szCs w:val="24"/>
        </w:rPr>
        <w:t>W przypadku ubiegania się o udzielenie ambulatoryjnego świadczenia specjalistycznego bez wymaganego przepisami skierowania lekarza, świadczeniobiorca obowiązany jest opłacić świadczenie przed udzieleniem świadczenia zdrowotnego.</w:t>
      </w:r>
      <w:r w:rsidR="00945872" w:rsidRPr="008C6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374B" w:rsidRPr="00AD1A0A" w:rsidRDefault="0053374B" w:rsidP="0053374B">
      <w:pPr>
        <w:pStyle w:val="Akapitzlist"/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02B1" w:rsidRPr="008C6AA2" w:rsidRDefault="006702C5" w:rsidP="0029196E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Par. 21</w:t>
      </w:r>
    </w:p>
    <w:p w:rsidR="0029196E" w:rsidRPr="008C6AA2" w:rsidRDefault="00A30739" w:rsidP="00A30739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Udzielanie świadczeń zdrowotnych odpłatnych, organizowane jest w taki sposób, aby nie ograniczać dostępności do świadczeń finansowanych ze środków publicznych, w sposób zapewniający poszanowanie zasady sprawiedliwego, równego, niedyskryminującego i przejrzystego dostępu do świadczeń opieki zdrowotnej oraz zgodnego z kryteriami medycznymi. </w:t>
      </w:r>
    </w:p>
    <w:p w:rsidR="00AC65B5" w:rsidRPr="008C6AA2" w:rsidRDefault="00A30739" w:rsidP="00A30739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AA2">
        <w:rPr>
          <w:rFonts w:ascii="Times New Roman" w:hAnsi="Times New Roman" w:cs="Times New Roman"/>
          <w:color w:val="000000" w:themeColor="text1"/>
          <w:sz w:val="24"/>
          <w:szCs w:val="24"/>
        </w:rPr>
        <w:t>Udzielanie świadczeń zdrowotnych odpłatnych, pozostaje bez wpływu na kolejność pozycji na prowadzonej przez Poradnie liście oczekujących na udzielenie świadczenia finansowanego ze środków publicznych.</w:t>
      </w:r>
    </w:p>
    <w:p w:rsidR="00AC65B5" w:rsidRPr="008C6AA2" w:rsidRDefault="00AC65B5" w:rsidP="00A30739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Świadczenia zdrowotne odpłatne udzielane będą w miarę możliwości w dniu zgłoszenia lub w innym terminie uzgodnionym ze świadczeniobiorcą, według ustalonej kolejności w dniach i godzinach ich udzielania. </w:t>
      </w:r>
    </w:p>
    <w:p w:rsidR="004F02B1" w:rsidRPr="008C6AA2" w:rsidRDefault="00A30739" w:rsidP="00A30739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A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AC65B5" w:rsidRPr="008C6AA2">
        <w:rPr>
          <w:rFonts w:ascii="Times New Roman" w:hAnsi="Times New Roman" w:cs="Times New Roman"/>
          <w:color w:val="000000" w:themeColor="text1"/>
          <w:sz w:val="24"/>
          <w:szCs w:val="24"/>
        </w:rPr>
        <w:t>Świadczeniobiorca ma prawo do pełnej informacji dotyczącej jego prawa do uzyskania świadczenia finansowanego ze środków publicznych oraz warunkach uzyskania takiego świadczenia.</w:t>
      </w:r>
    </w:p>
    <w:p w:rsidR="00AC65B5" w:rsidRPr="00464EE7" w:rsidRDefault="00AC65B5" w:rsidP="00A30739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Zakład nie może odmówić udzielenia świadczenia zdrowotnego osobie, która potrzebuje natychmiastowego udzielenia takiego świadczenia ze względu </w:t>
      </w:r>
      <w:r w:rsidR="00600FBC" w:rsidRPr="00464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zagrożenie życia lub zdrowia. </w:t>
      </w:r>
    </w:p>
    <w:p w:rsidR="00600FBC" w:rsidRPr="00464EE7" w:rsidRDefault="00600FBC" w:rsidP="00122AB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2ABF" w:rsidRPr="00464EE7" w:rsidRDefault="00122ABF" w:rsidP="00122AB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4E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7</w:t>
      </w:r>
    </w:p>
    <w:p w:rsidR="00122ABF" w:rsidRPr="00464EE7" w:rsidRDefault="00122ABF" w:rsidP="00122AB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4E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 współdziałania z innymi zakładami opieki zdrowotnej w zakresie zapewnienia prawidłowej diagnostyki, leczenia pacjentów i ciągłości postępowania</w:t>
      </w:r>
    </w:p>
    <w:p w:rsidR="00122ABF" w:rsidRPr="00464EE7" w:rsidRDefault="00122ABF" w:rsidP="00122AB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ABF" w:rsidRPr="00464EE7" w:rsidRDefault="006702C5" w:rsidP="00122AB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Par. 22</w:t>
      </w:r>
    </w:p>
    <w:p w:rsidR="00A80014" w:rsidRPr="00464EE7" w:rsidRDefault="00A80014" w:rsidP="00A800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EE7">
        <w:rPr>
          <w:rFonts w:ascii="Times New Roman" w:hAnsi="Times New Roman" w:cs="Times New Roman"/>
          <w:color w:val="000000" w:themeColor="text1"/>
          <w:sz w:val="24"/>
          <w:szCs w:val="24"/>
        </w:rPr>
        <w:t>Poradnia w celu zapewnienia ciągłości i kompleksowości procesu diagnostyczno-terapeutycznego zobowiązana jest do współdziałania z innymi zakładami opieki zdrowotnej.</w:t>
      </w:r>
    </w:p>
    <w:p w:rsidR="00A80014" w:rsidRPr="00464EE7" w:rsidRDefault="006702C5" w:rsidP="00A8001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Par. 23</w:t>
      </w:r>
    </w:p>
    <w:p w:rsidR="00A80014" w:rsidRPr="00464EE7" w:rsidRDefault="00A80014" w:rsidP="00A80014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EE7">
        <w:rPr>
          <w:rFonts w:ascii="Times New Roman" w:hAnsi="Times New Roman" w:cs="Times New Roman"/>
          <w:color w:val="000000" w:themeColor="text1"/>
          <w:sz w:val="24"/>
          <w:szCs w:val="24"/>
        </w:rPr>
        <w:t>Lekarz ubezpieczenia zdrowotnego, w tym lekarz podstawowej opieki zdrowotnej, kieruje pacjenta do lekarza specjalisty lub leczenia szpitalnego oraz dołącza do skierowania:</w:t>
      </w:r>
    </w:p>
    <w:p w:rsidR="00A80014" w:rsidRPr="00464EE7" w:rsidRDefault="00464EE7" w:rsidP="00A80014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EE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80014" w:rsidRPr="00464EE7">
        <w:rPr>
          <w:rFonts w:ascii="Times New Roman" w:hAnsi="Times New Roman" w:cs="Times New Roman"/>
          <w:color w:val="000000" w:themeColor="text1"/>
          <w:sz w:val="24"/>
          <w:szCs w:val="24"/>
        </w:rPr>
        <w:t>yniki badań diagnostycznych i przeprowadzonych konsultacji, będące w jego posiadaniu, umożliwiające postawienie wstępnego rozpoznania, stanowiącego przyczynę skierowania,</w:t>
      </w:r>
    </w:p>
    <w:p w:rsidR="00795199" w:rsidRPr="00464EE7" w:rsidRDefault="00464EE7" w:rsidP="00A80014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E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95199" w:rsidRPr="00464EE7">
        <w:rPr>
          <w:rFonts w:ascii="Times New Roman" w:hAnsi="Times New Roman" w:cs="Times New Roman"/>
          <w:color w:val="000000" w:themeColor="text1"/>
          <w:sz w:val="24"/>
          <w:szCs w:val="24"/>
        </w:rPr>
        <w:t>stotne informacje o dotychczasowym leczeniu.</w:t>
      </w:r>
    </w:p>
    <w:p w:rsidR="00887C12" w:rsidRPr="00464EE7" w:rsidRDefault="00795199" w:rsidP="0079519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stwierdzenia braku możliwości dalszej opieki w danym Oddziale  Specjalistycznym, po uzasadnieniu w dokumentacji medycznej lekarz ubezpieczenia zdrowotnego kieruje świadczeniobiorcę do Poradni Specjalistycznej tej samej specjalności, uwzględniając wyniki badań diagnostycznych i przeprowadzonych konsultacji. </w:t>
      </w:r>
    </w:p>
    <w:p w:rsidR="00887C12" w:rsidRPr="00464EE7" w:rsidRDefault="00887C12" w:rsidP="0079519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EE7">
        <w:rPr>
          <w:rFonts w:ascii="Times New Roman" w:hAnsi="Times New Roman" w:cs="Times New Roman"/>
          <w:color w:val="000000" w:themeColor="text1"/>
          <w:sz w:val="24"/>
          <w:szCs w:val="24"/>
        </w:rPr>
        <w:t>Lekarz specjalista leczący świadczeniobiorcę w Oddziale Specjalistycznym zobowiązany jest do pisemnego informowania lekarza kierującego i lekarza podstawowej opieki zdrowotnej o rozpoznaniu, sposobie leczenia, rokowaniu, ordynowanych lekach, w tym o okresie ich stosowania i dawkowania.</w:t>
      </w:r>
    </w:p>
    <w:p w:rsidR="00CB258E" w:rsidRPr="00464EE7" w:rsidRDefault="00CB258E" w:rsidP="0079519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E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Lekarza podstawowej opieki zdrowotnej może kontynuować leczenie farmakologiczne świadczeniobiorcy zastosowane przez lekarza z Oddziału Specjalistycznego, jeżeli posiada </w:t>
      </w:r>
      <w:proofErr w:type="spellStart"/>
      <w:r w:rsidRPr="00464EE7">
        <w:rPr>
          <w:rFonts w:ascii="Times New Roman" w:hAnsi="Times New Roman" w:cs="Times New Roman"/>
          <w:color w:val="000000" w:themeColor="text1"/>
          <w:sz w:val="24"/>
          <w:szCs w:val="24"/>
        </w:rPr>
        <w:t>w.w</w:t>
      </w:r>
      <w:proofErr w:type="spellEnd"/>
      <w:r w:rsidRPr="00464EE7">
        <w:rPr>
          <w:rFonts w:ascii="Times New Roman" w:hAnsi="Times New Roman" w:cs="Times New Roman"/>
          <w:color w:val="000000" w:themeColor="text1"/>
          <w:sz w:val="24"/>
          <w:szCs w:val="24"/>
        </w:rPr>
        <w:t>. informację, o której mowa w pkt. 3.</w:t>
      </w:r>
    </w:p>
    <w:p w:rsidR="00CB258E" w:rsidRPr="00464EE7" w:rsidRDefault="00CB258E" w:rsidP="0079519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przypadku, gdy świadczeniobiorca objęty leczeniem specjalistycznym wymaga wykonywania badań kontrolnych, pozostających w związku z prowadzonym leczeniem, skierowanie na te badania wydaje oraz pokrywa koszty ich wykonania lekarz specjalista. </w:t>
      </w:r>
    </w:p>
    <w:p w:rsidR="00CB258E" w:rsidRPr="00464EE7" w:rsidRDefault="00CB258E" w:rsidP="0079519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EE7">
        <w:rPr>
          <w:rFonts w:ascii="Times New Roman" w:hAnsi="Times New Roman" w:cs="Times New Roman"/>
          <w:color w:val="000000" w:themeColor="text1"/>
          <w:sz w:val="24"/>
          <w:szCs w:val="24"/>
        </w:rPr>
        <w:t>Lekarz ubezpieczenia zdrowotnego w przypadku stwierdzenia wskaza</w:t>
      </w:r>
      <w:r w:rsidR="00464EE7" w:rsidRPr="00464EE7">
        <w:rPr>
          <w:rFonts w:ascii="Times New Roman" w:hAnsi="Times New Roman" w:cs="Times New Roman"/>
          <w:color w:val="000000" w:themeColor="text1"/>
          <w:sz w:val="24"/>
          <w:szCs w:val="24"/>
        </w:rPr>
        <w:t>ń</w:t>
      </w:r>
      <w:r w:rsidRPr="00464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hospitalizacji, wystawia skierowanie do leczenia szpitalnego, dołączając do skierowania wyniki przeprowadzonych badań potwierdzających wstępne rozpoznanie. </w:t>
      </w:r>
    </w:p>
    <w:p w:rsidR="00A80014" w:rsidRPr="00464EE7" w:rsidRDefault="00053FDD" w:rsidP="0079519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zakwalifikowania świadczeniobiorcy do leczenia szpitalnego, a w szczególności do planowanego leczenia operacyjnego, Poradnia wykonuje konieczne dla leczenia szpitalnego badania diagnostyczne i konsultacje. </w:t>
      </w:r>
    </w:p>
    <w:p w:rsidR="00053FDD" w:rsidRPr="00464EE7" w:rsidRDefault="00053FDD" w:rsidP="0079519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EE7">
        <w:rPr>
          <w:rFonts w:ascii="Times New Roman" w:hAnsi="Times New Roman" w:cs="Times New Roman"/>
          <w:color w:val="000000" w:themeColor="text1"/>
          <w:sz w:val="24"/>
          <w:szCs w:val="24"/>
        </w:rPr>
        <w:t>W stanach nagłych wszystkie niezbędne badania wykonuje zakład opieki zdrowotnej do którego zgłosił się świadczeniobiorca.</w:t>
      </w:r>
    </w:p>
    <w:p w:rsidR="00053FDD" w:rsidRPr="00464EE7" w:rsidRDefault="00053FDD" w:rsidP="0079519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EE7">
        <w:rPr>
          <w:rFonts w:ascii="Times New Roman" w:hAnsi="Times New Roman" w:cs="Times New Roman"/>
          <w:color w:val="000000" w:themeColor="text1"/>
          <w:sz w:val="24"/>
          <w:szCs w:val="24"/>
        </w:rPr>
        <w:t>W celu zapewnienia kompleksowej opieki medycznej Poradnia zawarła umowy na realizację badań diagnostycznych, których nie może zapewnić we własnym zakresie.</w:t>
      </w:r>
    </w:p>
    <w:p w:rsidR="00053FDD" w:rsidRPr="00464EE7" w:rsidRDefault="00053FDD" w:rsidP="0079519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Poradnia podejmuje współpracę w formie umów cywilnoprawnych z zewnętrznymi zakładami opieki zdrowotnej oraz praktykami lekarskimi w celu zapewnienia kompleksowej opieki medycznej, których nie </w:t>
      </w:r>
      <w:r w:rsidR="00A72A4A" w:rsidRPr="00464EE7">
        <w:rPr>
          <w:rFonts w:ascii="Times New Roman" w:hAnsi="Times New Roman" w:cs="Times New Roman"/>
          <w:color w:val="000000" w:themeColor="text1"/>
          <w:sz w:val="24"/>
          <w:szCs w:val="24"/>
        </w:rPr>
        <w:t>może zapewnić we własnym zakresie.</w:t>
      </w:r>
    </w:p>
    <w:p w:rsidR="00A72A4A" w:rsidRPr="00464EE7" w:rsidRDefault="00A72A4A" w:rsidP="0079519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EE7">
        <w:rPr>
          <w:rFonts w:ascii="Times New Roman" w:hAnsi="Times New Roman" w:cs="Times New Roman"/>
          <w:color w:val="000000" w:themeColor="text1"/>
          <w:sz w:val="24"/>
          <w:szCs w:val="24"/>
        </w:rPr>
        <w:t>Szczegółowe zasady współpracy w zakresie diagnostyki, leczenia i konsultacji świadczeniobiorców w Poradni określają procedury i instrukcje systemu zarządzania jakością oraz zawarte umowy cywilnoprawne z podmiotami zewnętrznymi.</w:t>
      </w:r>
    </w:p>
    <w:p w:rsidR="00A72A4A" w:rsidRPr="00AD1A0A" w:rsidRDefault="00A72A4A" w:rsidP="00A72A4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2A4A" w:rsidRPr="005412B4" w:rsidRDefault="00A72A4A" w:rsidP="00A72A4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2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8</w:t>
      </w:r>
    </w:p>
    <w:p w:rsidR="00A72A4A" w:rsidRPr="005412B4" w:rsidRDefault="00A72A4A" w:rsidP="00A72A4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2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:rsidR="000B189E" w:rsidRPr="005412B4" w:rsidRDefault="000B189E" w:rsidP="00A72A4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A4A" w:rsidRPr="005412B4" w:rsidRDefault="000B189E" w:rsidP="00A72A4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2B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702C5">
        <w:rPr>
          <w:rFonts w:ascii="Times New Roman" w:hAnsi="Times New Roman" w:cs="Times New Roman"/>
          <w:color w:val="000000" w:themeColor="text1"/>
          <w:sz w:val="24"/>
          <w:szCs w:val="24"/>
        </w:rPr>
        <w:t>ar. 24</w:t>
      </w:r>
    </w:p>
    <w:p w:rsidR="00A72A4A" w:rsidRPr="005412B4" w:rsidRDefault="00A72A4A" w:rsidP="000B189E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41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Niniejszy Regulamin Organizacyjny </w:t>
      </w:r>
      <w:r w:rsidR="000B189E" w:rsidRPr="005412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ESKULAP PABIANICE Prywatny Gabinet Lekarzy Specjalistów, Niepubliczny Zakład Opieki Zdrowotnej Eskulap Poradnia </w:t>
      </w:r>
      <w:r w:rsidR="000B189E" w:rsidRPr="005412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Zdrowia Rodzinnego Wioletta Sikora </w:t>
      </w:r>
      <w:r w:rsidRPr="005412B4">
        <w:rPr>
          <w:rFonts w:ascii="Times New Roman" w:hAnsi="Times New Roman" w:cs="Times New Roman"/>
          <w:color w:val="000000" w:themeColor="text1"/>
          <w:sz w:val="24"/>
          <w:szCs w:val="24"/>
        </w:rPr>
        <w:t>wchodzi w życie z dniem 22 października 2021 r.</w:t>
      </w:r>
    </w:p>
    <w:p w:rsidR="000B189E" w:rsidRPr="005412B4" w:rsidRDefault="00A72A4A" w:rsidP="00A8001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Uchyla się dotychczas obowiązujący Regulamin Organizacyjny </w:t>
      </w:r>
      <w:r w:rsidR="00D6703C" w:rsidRPr="005412B4">
        <w:rPr>
          <w:rFonts w:ascii="Times New Roman" w:hAnsi="Times New Roman" w:cs="Times New Roman"/>
          <w:color w:val="000000" w:themeColor="text1"/>
          <w:sz w:val="24"/>
          <w:szCs w:val="24"/>
        </w:rPr>
        <w:t>Niepublicznego Zakładu Opieki Zdrowotnej Eskulap Poradnia Zdrowia Rodzinnego.</w:t>
      </w:r>
    </w:p>
    <w:p w:rsidR="000B189E" w:rsidRPr="002729A6" w:rsidRDefault="000B189E" w:rsidP="00A800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9A6">
        <w:rPr>
          <w:rFonts w:ascii="Times New Roman" w:hAnsi="Times New Roman" w:cs="Times New Roman"/>
          <w:color w:val="000000" w:themeColor="text1"/>
          <w:sz w:val="24"/>
          <w:szCs w:val="24"/>
        </w:rPr>
        <w:t>Załą</w:t>
      </w:r>
      <w:r w:rsidR="002729A6" w:rsidRPr="002729A6">
        <w:rPr>
          <w:rFonts w:ascii="Times New Roman" w:hAnsi="Times New Roman" w:cs="Times New Roman"/>
          <w:color w:val="000000" w:themeColor="text1"/>
          <w:sz w:val="24"/>
          <w:szCs w:val="24"/>
        </w:rPr>
        <w:t>cznik</w:t>
      </w:r>
      <w:r w:rsidRPr="002729A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B189E" w:rsidRDefault="00B86EA9" w:rsidP="000B189E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9A6">
        <w:rPr>
          <w:rFonts w:ascii="Times New Roman" w:hAnsi="Times New Roman" w:cs="Times New Roman"/>
          <w:color w:val="000000" w:themeColor="text1"/>
          <w:sz w:val="24"/>
          <w:szCs w:val="24"/>
        </w:rPr>
        <w:t>Cennik O</w:t>
      </w:r>
      <w:r w:rsidR="000B189E" w:rsidRPr="002729A6">
        <w:rPr>
          <w:rFonts w:ascii="Times New Roman" w:hAnsi="Times New Roman" w:cs="Times New Roman"/>
          <w:color w:val="000000" w:themeColor="text1"/>
          <w:sz w:val="24"/>
          <w:szCs w:val="24"/>
        </w:rPr>
        <w:t>płat – Załącznik nr 1</w:t>
      </w:r>
    </w:p>
    <w:p w:rsidR="005412B4" w:rsidRDefault="005412B4" w:rsidP="005412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2B4" w:rsidRDefault="005412B4" w:rsidP="005412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2B4" w:rsidRDefault="005412B4" w:rsidP="005412B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Zatwierdził </w:t>
      </w:r>
    </w:p>
    <w:p w:rsidR="005412B4" w:rsidRDefault="005412B4" w:rsidP="005412B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2B4" w:rsidRDefault="005412B4" w:rsidP="005412B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2B4" w:rsidRDefault="005412B4" w:rsidP="005412B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…………………………………………….</w:t>
      </w:r>
    </w:p>
    <w:p w:rsidR="005412B4" w:rsidRPr="005412B4" w:rsidRDefault="005412B4" w:rsidP="005412B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Poradni </w:t>
      </w:r>
    </w:p>
    <w:sectPr w:rsidR="005412B4" w:rsidRPr="005412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14" w:rsidRDefault="00611B14" w:rsidP="00C56325">
      <w:pPr>
        <w:spacing w:after="0" w:line="240" w:lineRule="auto"/>
      </w:pPr>
      <w:r>
        <w:separator/>
      </w:r>
    </w:p>
  </w:endnote>
  <w:endnote w:type="continuationSeparator" w:id="0">
    <w:p w:rsidR="00611B14" w:rsidRDefault="00611B14" w:rsidP="00C5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14" w:rsidRDefault="00611B14" w:rsidP="00C56325">
      <w:pPr>
        <w:spacing w:after="0" w:line="240" w:lineRule="auto"/>
      </w:pPr>
      <w:r>
        <w:separator/>
      </w:r>
    </w:p>
  </w:footnote>
  <w:footnote w:type="continuationSeparator" w:id="0">
    <w:p w:rsidR="00611B14" w:rsidRDefault="00611B14" w:rsidP="00C5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6565930"/>
      <w:docPartObj>
        <w:docPartGallery w:val="Page Numbers (Top of Page)"/>
        <w:docPartUnique/>
      </w:docPartObj>
    </w:sdtPr>
    <w:sdtEndPr/>
    <w:sdtContent>
      <w:p w:rsidR="00795199" w:rsidRDefault="00795199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3B1">
          <w:rPr>
            <w:noProof/>
          </w:rPr>
          <w:t>9</w:t>
        </w:r>
        <w:r>
          <w:fldChar w:fldCharType="end"/>
        </w:r>
      </w:p>
    </w:sdtContent>
  </w:sdt>
  <w:p w:rsidR="00795199" w:rsidRDefault="00795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79E"/>
    <w:multiLevelType w:val="hybridMultilevel"/>
    <w:tmpl w:val="B76E7FA0"/>
    <w:lvl w:ilvl="0" w:tplc="47AC0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02982"/>
    <w:multiLevelType w:val="hybridMultilevel"/>
    <w:tmpl w:val="957AE73E"/>
    <w:lvl w:ilvl="0" w:tplc="7C684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2398E"/>
    <w:multiLevelType w:val="hybridMultilevel"/>
    <w:tmpl w:val="4EF0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06C68"/>
    <w:multiLevelType w:val="hybridMultilevel"/>
    <w:tmpl w:val="EF041D46"/>
    <w:lvl w:ilvl="0" w:tplc="35AEC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050CB5"/>
    <w:multiLevelType w:val="hybridMultilevel"/>
    <w:tmpl w:val="EFC0241A"/>
    <w:lvl w:ilvl="0" w:tplc="6F327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26749C"/>
    <w:multiLevelType w:val="hybridMultilevel"/>
    <w:tmpl w:val="073CDA90"/>
    <w:lvl w:ilvl="0" w:tplc="0EE01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922200"/>
    <w:multiLevelType w:val="hybridMultilevel"/>
    <w:tmpl w:val="F766C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37B2D"/>
    <w:multiLevelType w:val="hybridMultilevel"/>
    <w:tmpl w:val="702CA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E23DC"/>
    <w:multiLevelType w:val="hybridMultilevel"/>
    <w:tmpl w:val="3C1C660E"/>
    <w:lvl w:ilvl="0" w:tplc="93EAEE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530F9"/>
    <w:multiLevelType w:val="hybridMultilevel"/>
    <w:tmpl w:val="2346A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C340E"/>
    <w:multiLevelType w:val="hybridMultilevel"/>
    <w:tmpl w:val="9678E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A6552"/>
    <w:multiLevelType w:val="hybridMultilevel"/>
    <w:tmpl w:val="1A2C4A8A"/>
    <w:lvl w:ilvl="0" w:tplc="39D4C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BA4796"/>
    <w:multiLevelType w:val="hybridMultilevel"/>
    <w:tmpl w:val="B0B6B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F2577"/>
    <w:multiLevelType w:val="hybridMultilevel"/>
    <w:tmpl w:val="E25ED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C4589"/>
    <w:multiLevelType w:val="hybridMultilevel"/>
    <w:tmpl w:val="FFCE11AC"/>
    <w:lvl w:ilvl="0" w:tplc="6EF2A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E272E1"/>
    <w:multiLevelType w:val="hybridMultilevel"/>
    <w:tmpl w:val="06AAF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14FC8"/>
    <w:multiLevelType w:val="hybridMultilevel"/>
    <w:tmpl w:val="1E4A7792"/>
    <w:lvl w:ilvl="0" w:tplc="52CE1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1E701E"/>
    <w:multiLevelType w:val="hybridMultilevel"/>
    <w:tmpl w:val="1F764000"/>
    <w:lvl w:ilvl="0" w:tplc="CD722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E46A28"/>
    <w:multiLevelType w:val="hybridMultilevel"/>
    <w:tmpl w:val="8C3A1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D0D57"/>
    <w:multiLevelType w:val="hybridMultilevel"/>
    <w:tmpl w:val="CAE68676"/>
    <w:lvl w:ilvl="0" w:tplc="844A8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6854B9"/>
    <w:multiLevelType w:val="hybridMultilevel"/>
    <w:tmpl w:val="F00CBBD8"/>
    <w:lvl w:ilvl="0" w:tplc="9B94E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A82E31"/>
    <w:multiLevelType w:val="hybridMultilevel"/>
    <w:tmpl w:val="F2182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406B8"/>
    <w:multiLevelType w:val="hybridMultilevel"/>
    <w:tmpl w:val="9084A10E"/>
    <w:lvl w:ilvl="0" w:tplc="189A35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73012"/>
    <w:multiLevelType w:val="hybridMultilevel"/>
    <w:tmpl w:val="CCC40A1A"/>
    <w:lvl w:ilvl="0" w:tplc="4A52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C41ACE"/>
    <w:multiLevelType w:val="hybridMultilevel"/>
    <w:tmpl w:val="F6163BFE"/>
    <w:lvl w:ilvl="0" w:tplc="3F8C70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0676D7"/>
    <w:multiLevelType w:val="hybridMultilevel"/>
    <w:tmpl w:val="AE2A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B45C3"/>
    <w:multiLevelType w:val="hybridMultilevel"/>
    <w:tmpl w:val="BF6E8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F44D4"/>
    <w:multiLevelType w:val="hybridMultilevel"/>
    <w:tmpl w:val="6EE82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64414"/>
    <w:multiLevelType w:val="hybridMultilevel"/>
    <w:tmpl w:val="E9E81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D769E"/>
    <w:multiLevelType w:val="hybridMultilevel"/>
    <w:tmpl w:val="E7C4FADE"/>
    <w:lvl w:ilvl="0" w:tplc="87EAA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1505E0"/>
    <w:multiLevelType w:val="hybridMultilevel"/>
    <w:tmpl w:val="D8A8440A"/>
    <w:lvl w:ilvl="0" w:tplc="1C3C8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651082"/>
    <w:multiLevelType w:val="hybridMultilevel"/>
    <w:tmpl w:val="3D124A8C"/>
    <w:lvl w:ilvl="0" w:tplc="AE5694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385552A"/>
    <w:multiLevelType w:val="hybridMultilevel"/>
    <w:tmpl w:val="440A9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14DB1"/>
    <w:multiLevelType w:val="hybridMultilevel"/>
    <w:tmpl w:val="08108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B0A0F"/>
    <w:multiLevelType w:val="hybridMultilevel"/>
    <w:tmpl w:val="598A7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56B52"/>
    <w:multiLevelType w:val="hybridMultilevel"/>
    <w:tmpl w:val="E650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56426B"/>
    <w:multiLevelType w:val="hybridMultilevel"/>
    <w:tmpl w:val="CA14D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84A43"/>
    <w:multiLevelType w:val="hybridMultilevel"/>
    <w:tmpl w:val="B7143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D3ECE"/>
    <w:multiLevelType w:val="hybridMultilevel"/>
    <w:tmpl w:val="02503878"/>
    <w:lvl w:ilvl="0" w:tplc="EA289B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70206D"/>
    <w:multiLevelType w:val="hybridMultilevel"/>
    <w:tmpl w:val="C70E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20D6F"/>
    <w:multiLevelType w:val="hybridMultilevel"/>
    <w:tmpl w:val="901CF9DC"/>
    <w:lvl w:ilvl="0" w:tplc="294471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9E770C"/>
    <w:multiLevelType w:val="hybridMultilevel"/>
    <w:tmpl w:val="08700F9A"/>
    <w:lvl w:ilvl="0" w:tplc="C78491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D44588"/>
    <w:multiLevelType w:val="hybridMultilevel"/>
    <w:tmpl w:val="46C4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C5BF0"/>
    <w:multiLevelType w:val="hybridMultilevel"/>
    <w:tmpl w:val="5AD89EBC"/>
    <w:lvl w:ilvl="0" w:tplc="611E3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2B1529"/>
    <w:multiLevelType w:val="hybridMultilevel"/>
    <w:tmpl w:val="BC3E47DE"/>
    <w:lvl w:ilvl="0" w:tplc="C7C0B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8A3F9D"/>
    <w:multiLevelType w:val="hybridMultilevel"/>
    <w:tmpl w:val="5122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F0CCC"/>
    <w:multiLevelType w:val="hybridMultilevel"/>
    <w:tmpl w:val="CEBA2B86"/>
    <w:lvl w:ilvl="0" w:tplc="26668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"/>
  </w:num>
  <w:num w:numId="3">
    <w:abstractNumId w:val="44"/>
  </w:num>
  <w:num w:numId="4">
    <w:abstractNumId w:val="24"/>
  </w:num>
  <w:num w:numId="5">
    <w:abstractNumId w:val="37"/>
  </w:num>
  <w:num w:numId="6">
    <w:abstractNumId w:val="20"/>
  </w:num>
  <w:num w:numId="7">
    <w:abstractNumId w:val="41"/>
  </w:num>
  <w:num w:numId="8">
    <w:abstractNumId w:val="1"/>
  </w:num>
  <w:num w:numId="9">
    <w:abstractNumId w:val="43"/>
  </w:num>
  <w:num w:numId="10">
    <w:abstractNumId w:val="22"/>
  </w:num>
  <w:num w:numId="11">
    <w:abstractNumId w:val="4"/>
  </w:num>
  <w:num w:numId="12">
    <w:abstractNumId w:val="26"/>
  </w:num>
  <w:num w:numId="13">
    <w:abstractNumId w:val="30"/>
  </w:num>
  <w:num w:numId="14">
    <w:abstractNumId w:val="45"/>
  </w:num>
  <w:num w:numId="15">
    <w:abstractNumId w:val="10"/>
  </w:num>
  <w:num w:numId="16">
    <w:abstractNumId w:val="12"/>
  </w:num>
  <w:num w:numId="17">
    <w:abstractNumId w:val="42"/>
  </w:num>
  <w:num w:numId="18">
    <w:abstractNumId w:val="7"/>
  </w:num>
  <w:num w:numId="19">
    <w:abstractNumId w:val="35"/>
  </w:num>
  <w:num w:numId="20">
    <w:abstractNumId w:val="27"/>
  </w:num>
  <w:num w:numId="21">
    <w:abstractNumId w:val="18"/>
  </w:num>
  <w:num w:numId="22">
    <w:abstractNumId w:val="9"/>
  </w:num>
  <w:num w:numId="23">
    <w:abstractNumId w:val="32"/>
  </w:num>
  <w:num w:numId="24">
    <w:abstractNumId w:val="19"/>
  </w:num>
  <w:num w:numId="25">
    <w:abstractNumId w:val="13"/>
  </w:num>
  <w:num w:numId="26">
    <w:abstractNumId w:val="0"/>
  </w:num>
  <w:num w:numId="27">
    <w:abstractNumId w:val="36"/>
  </w:num>
  <w:num w:numId="28">
    <w:abstractNumId w:val="8"/>
  </w:num>
  <w:num w:numId="29">
    <w:abstractNumId w:val="33"/>
  </w:num>
  <w:num w:numId="30">
    <w:abstractNumId w:val="3"/>
  </w:num>
  <w:num w:numId="31">
    <w:abstractNumId w:val="29"/>
  </w:num>
  <w:num w:numId="32">
    <w:abstractNumId w:val="40"/>
  </w:num>
  <w:num w:numId="33">
    <w:abstractNumId w:val="6"/>
  </w:num>
  <w:num w:numId="34">
    <w:abstractNumId w:val="11"/>
  </w:num>
  <w:num w:numId="35">
    <w:abstractNumId w:val="17"/>
  </w:num>
  <w:num w:numId="36">
    <w:abstractNumId w:val="46"/>
  </w:num>
  <w:num w:numId="37">
    <w:abstractNumId w:val="14"/>
  </w:num>
  <w:num w:numId="38">
    <w:abstractNumId w:val="5"/>
  </w:num>
  <w:num w:numId="39">
    <w:abstractNumId w:val="38"/>
  </w:num>
  <w:num w:numId="40">
    <w:abstractNumId w:val="31"/>
  </w:num>
  <w:num w:numId="41">
    <w:abstractNumId w:val="23"/>
  </w:num>
  <w:num w:numId="42">
    <w:abstractNumId w:val="25"/>
  </w:num>
  <w:num w:numId="43">
    <w:abstractNumId w:val="16"/>
  </w:num>
  <w:num w:numId="44">
    <w:abstractNumId w:val="21"/>
  </w:num>
  <w:num w:numId="45">
    <w:abstractNumId w:val="28"/>
  </w:num>
  <w:num w:numId="46">
    <w:abstractNumId w:val="39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90"/>
    <w:rsid w:val="0000160B"/>
    <w:rsid w:val="00003C9F"/>
    <w:rsid w:val="00017149"/>
    <w:rsid w:val="00032CA3"/>
    <w:rsid w:val="00034067"/>
    <w:rsid w:val="00053FDD"/>
    <w:rsid w:val="00072FAC"/>
    <w:rsid w:val="000733CD"/>
    <w:rsid w:val="000810A4"/>
    <w:rsid w:val="00096B83"/>
    <w:rsid w:val="000B189E"/>
    <w:rsid w:val="000B3429"/>
    <w:rsid w:val="000C7483"/>
    <w:rsid w:val="00122ABF"/>
    <w:rsid w:val="00130B6A"/>
    <w:rsid w:val="00142C48"/>
    <w:rsid w:val="001931F0"/>
    <w:rsid w:val="001A6199"/>
    <w:rsid w:val="001E1486"/>
    <w:rsid w:val="001F0A8F"/>
    <w:rsid w:val="00237C10"/>
    <w:rsid w:val="0025330B"/>
    <w:rsid w:val="002729A6"/>
    <w:rsid w:val="0029196E"/>
    <w:rsid w:val="00293D15"/>
    <w:rsid w:val="002A4789"/>
    <w:rsid w:val="002D2F33"/>
    <w:rsid w:val="002D3AE3"/>
    <w:rsid w:val="002E0135"/>
    <w:rsid w:val="002E607E"/>
    <w:rsid w:val="0030600A"/>
    <w:rsid w:val="00312913"/>
    <w:rsid w:val="00320AC5"/>
    <w:rsid w:val="003479B6"/>
    <w:rsid w:val="003933B1"/>
    <w:rsid w:val="003B678E"/>
    <w:rsid w:val="003E309D"/>
    <w:rsid w:val="00400838"/>
    <w:rsid w:val="00464EE7"/>
    <w:rsid w:val="004654E7"/>
    <w:rsid w:val="004666AE"/>
    <w:rsid w:val="004909F9"/>
    <w:rsid w:val="004A61A6"/>
    <w:rsid w:val="004C70DD"/>
    <w:rsid w:val="004D4BAD"/>
    <w:rsid w:val="004F02B1"/>
    <w:rsid w:val="004F4F7F"/>
    <w:rsid w:val="00503EDB"/>
    <w:rsid w:val="00530D97"/>
    <w:rsid w:val="0053374B"/>
    <w:rsid w:val="005412B4"/>
    <w:rsid w:val="00570663"/>
    <w:rsid w:val="005A04BB"/>
    <w:rsid w:val="005B3FE6"/>
    <w:rsid w:val="005C53AF"/>
    <w:rsid w:val="005D0508"/>
    <w:rsid w:val="005E0B35"/>
    <w:rsid w:val="005E524E"/>
    <w:rsid w:val="005E6245"/>
    <w:rsid w:val="00600FBC"/>
    <w:rsid w:val="00611B14"/>
    <w:rsid w:val="00617EBA"/>
    <w:rsid w:val="0062003C"/>
    <w:rsid w:val="006207B8"/>
    <w:rsid w:val="0062432E"/>
    <w:rsid w:val="00645155"/>
    <w:rsid w:val="00651806"/>
    <w:rsid w:val="006702C5"/>
    <w:rsid w:val="006978F2"/>
    <w:rsid w:val="006A398E"/>
    <w:rsid w:val="006A4E53"/>
    <w:rsid w:val="006A5CBE"/>
    <w:rsid w:val="006B6EB1"/>
    <w:rsid w:val="006C435D"/>
    <w:rsid w:val="006D17D1"/>
    <w:rsid w:val="006D56A8"/>
    <w:rsid w:val="007045EE"/>
    <w:rsid w:val="00726D6F"/>
    <w:rsid w:val="00753B13"/>
    <w:rsid w:val="00795199"/>
    <w:rsid w:val="007A6E8C"/>
    <w:rsid w:val="007B0B91"/>
    <w:rsid w:val="007D5D1A"/>
    <w:rsid w:val="007E1C39"/>
    <w:rsid w:val="0081723E"/>
    <w:rsid w:val="008336D2"/>
    <w:rsid w:val="00887C12"/>
    <w:rsid w:val="00895166"/>
    <w:rsid w:val="00896142"/>
    <w:rsid w:val="008A1B35"/>
    <w:rsid w:val="008C27AE"/>
    <w:rsid w:val="008C6AA2"/>
    <w:rsid w:val="0090086D"/>
    <w:rsid w:val="0094098B"/>
    <w:rsid w:val="00945872"/>
    <w:rsid w:val="0097131C"/>
    <w:rsid w:val="009715F0"/>
    <w:rsid w:val="00984635"/>
    <w:rsid w:val="009B2588"/>
    <w:rsid w:val="009D1C90"/>
    <w:rsid w:val="009E0FEA"/>
    <w:rsid w:val="00A00CC3"/>
    <w:rsid w:val="00A20501"/>
    <w:rsid w:val="00A23A92"/>
    <w:rsid w:val="00A30739"/>
    <w:rsid w:val="00A4251E"/>
    <w:rsid w:val="00A72A4A"/>
    <w:rsid w:val="00A80014"/>
    <w:rsid w:val="00AC65B5"/>
    <w:rsid w:val="00AD1A0A"/>
    <w:rsid w:val="00AE0340"/>
    <w:rsid w:val="00AF6CBD"/>
    <w:rsid w:val="00B362E0"/>
    <w:rsid w:val="00B67E54"/>
    <w:rsid w:val="00B86EA9"/>
    <w:rsid w:val="00BB6620"/>
    <w:rsid w:val="00C56325"/>
    <w:rsid w:val="00C56485"/>
    <w:rsid w:val="00CA2EF0"/>
    <w:rsid w:val="00CB258E"/>
    <w:rsid w:val="00CB6880"/>
    <w:rsid w:val="00CC2538"/>
    <w:rsid w:val="00D01ED9"/>
    <w:rsid w:val="00D029ED"/>
    <w:rsid w:val="00D24CFB"/>
    <w:rsid w:val="00D6703C"/>
    <w:rsid w:val="00DA2723"/>
    <w:rsid w:val="00E178EA"/>
    <w:rsid w:val="00E40462"/>
    <w:rsid w:val="00E4465D"/>
    <w:rsid w:val="00E4506B"/>
    <w:rsid w:val="00E81BD1"/>
    <w:rsid w:val="00E907EA"/>
    <w:rsid w:val="00EB66BC"/>
    <w:rsid w:val="00ED0CB7"/>
    <w:rsid w:val="00ED5E76"/>
    <w:rsid w:val="00EE7732"/>
    <w:rsid w:val="00EF29EF"/>
    <w:rsid w:val="00EF6267"/>
    <w:rsid w:val="00F02490"/>
    <w:rsid w:val="00F172A2"/>
    <w:rsid w:val="00F27301"/>
    <w:rsid w:val="00F42998"/>
    <w:rsid w:val="00F7738F"/>
    <w:rsid w:val="00F93BE2"/>
    <w:rsid w:val="00FA38DD"/>
    <w:rsid w:val="00FB1618"/>
    <w:rsid w:val="00FC7113"/>
    <w:rsid w:val="00F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9025"/>
  <w15:chartTrackingRefBased/>
  <w15:docId w15:val="{C280E7EE-4005-4225-9B3B-70F52564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325"/>
  </w:style>
  <w:style w:type="paragraph" w:styleId="Stopka">
    <w:name w:val="footer"/>
    <w:basedOn w:val="Normalny"/>
    <w:link w:val="StopkaZnak"/>
    <w:uiPriority w:val="99"/>
    <w:unhideWhenUsed/>
    <w:rsid w:val="00C56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325"/>
  </w:style>
  <w:style w:type="paragraph" w:styleId="Akapitzlist">
    <w:name w:val="List Paragraph"/>
    <w:basedOn w:val="Normalny"/>
    <w:uiPriority w:val="34"/>
    <w:qFormat/>
    <w:rsid w:val="00D029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17D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060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kulappabiani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17</Pages>
  <Words>3943</Words>
  <Characters>23663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125</cp:revision>
  <dcterms:created xsi:type="dcterms:W3CDTF">2021-10-19T09:50:00Z</dcterms:created>
  <dcterms:modified xsi:type="dcterms:W3CDTF">2021-10-22T13:56:00Z</dcterms:modified>
</cp:coreProperties>
</file>